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ind w:left="1" w:hanging="3"/>
        <w:jc w:val="center"/>
        <w:rPr>
          <w:rFonts w:ascii="Arial" w:eastAsia="Arial" w:hAnsi="Arial" w:cs="Arial"/>
          <w:color w:val="0070C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MONITORAMENTO</w:t>
      </w:r>
      <w:r>
        <w:rPr>
          <w:rFonts w:ascii="Arial" w:eastAsia="Arial" w:hAnsi="Arial" w:cs="Arial"/>
          <w:b/>
          <w:color w:val="0070C0"/>
          <w:sz w:val="28"/>
          <w:szCs w:val="28"/>
        </w:rPr>
        <w:t xml:space="preserve"> </w:t>
      </w:r>
    </w:p>
    <w:p w:rsidR="006716DF" w:rsidRDefault="006716DF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</w:p>
    <w:p w:rsidR="006716DF" w:rsidRDefault="006716DF">
      <w:pPr>
        <w:ind w:left="1" w:hanging="3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4A1316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TÍTULO</w:t>
      </w:r>
    </w:p>
    <w:p w:rsidR="006716DF" w:rsidRDefault="004A1316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(mencionar o nº do Acórdão/ano e o objeto monitorado)</w:t>
      </w: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4A1316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Relatório de Monitoramento</w:t>
      </w:r>
      <w:r>
        <w:rPr>
          <w:rFonts w:ascii="Arial" w:eastAsia="Arial" w:hAnsi="Arial" w:cs="Arial"/>
          <w:b/>
          <w:color w:val="0070C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FF0000"/>
          <w:sz w:val="28"/>
          <w:szCs w:val="28"/>
        </w:rPr>
        <w:t>Programado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Nº </w:t>
      </w:r>
      <w:r>
        <w:rPr>
          <w:rFonts w:ascii="Arial" w:eastAsia="Arial" w:hAnsi="Arial" w:cs="Arial"/>
          <w:b/>
          <w:color w:val="FF0000"/>
          <w:sz w:val="28"/>
          <w:szCs w:val="28"/>
        </w:rPr>
        <w:t>999/9999</w:t>
      </w: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</w:p>
    <w:p w:rsidR="006716DF" w:rsidRDefault="004A1316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Conselheiro</w:t>
      </w:r>
      <w:r>
        <w:rPr>
          <w:rFonts w:ascii="Arial" w:eastAsia="Arial" w:hAnsi="Arial" w:cs="Arial"/>
          <w:b/>
          <w:color w:val="FF0000"/>
          <w:sz w:val="28"/>
          <w:szCs w:val="28"/>
        </w:rPr>
        <w:t>(a)</w:t>
      </w:r>
      <w:r>
        <w:rPr>
          <w:rFonts w:ascii="Arial" w:eastAsia="Arial" w:hAnsi="Arial" w:cs="Arial"/>
          <w:b/>
          <w:sz w:val="28"/>
          <w:szCs w:val="28"/>
        </w:rPr>
        <w:t xml:space="preserve"> Relator</w:t>
      </w:r>
      <w:r>
        <w:rPr>
          <w:rFonts w:ascii="Arial" w:eastAsia="Arial" w:hAnsi="Arial" w:cs="Arial"/>
          <w:b/>
          <w:color w:val="FF0000"/>
          <w:sz w:val="28"/>
          <w:szCs w:val="28"/>
        </w:rPr>
        <w:t>(a)</w:t>
      </w:r>
    </w:p>
    <w:p w:rsidR="006716DF" w:rsidRDefault="006716DF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</w:p>
    <w:p w:rsidR="006716DF" w:rsidRDefault="004A1316">
      <w:pPr>
        <w:ind w:left="1" w:hanging="3"/>
        <w:jc w:val="center"/>
        <w:rPr>
          <w:rFonts w:ascii="Arial" w:eastAsia="Arial" w:hAnsi="Arial" w:cs="Arial"/>
          <w:color w:val="FF0000"/>
          <w:sz w:val="28"/>
          <w:szCs w:val="28"/>
        </w:rPr>
      </w:pPr>
      <w:r>
        <w:rPr>
          <w:rFonts w:ascii="Arial" w:eastAsia="Arial" w:hAnsi="Arial" w:cs="Arial"/>
          <w:b/>
          <w:color w:val="FF0000"/>
          <w:sz w:val="28"/>
          <w:szCs w:val="28"/>
        </w:rPr>
        <w:t>[NOME DO(A) CONSELHEIRO(A)]</w:t>
      </w: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FF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6716DF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716DF" w:rsidRDefault="004A1316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Goiânia / GO</w:t>
      </w:r>
    </w:p>
    <w:p w:rsidR="006716DF" w:rsidRDefault="004A1316">
      <w:pPr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Ano </w:t>
      </w:r>
      <w:r>
        <w:rPr>
          <w:rFonts w:ascii="Arial" w:eastAsia="Arial" w:hAnsi="Arial" w:cs="Arial"/>
          <w:b/>
          <w:color w:val="FF0000"/>
          <w:sz w:val="28"/>
          <w:szCs w:val="28"/>
        </w:rPr>
        <w:t>(9999)</w:t>
      </w:r>
    </w:p>
    <w:p w:rsidR="006716DF" w:rsidRDefault="006716DF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CONSELHEIROS</w:t>
      </w: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 Presidente</w:t>
      </w: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 Vice-Presidente</w:t>
      </w:r>
    </w:p>
    <w:p w:rsidR="006716DF" w:rsidRDefault="004A1316">
      <w:pPr>
        <w:tabs>
          <w:tab w:val="left" w:pos="2835"/>
        </w:tabs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 Corregedor</w:t>
      </w: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</w:t>
      </w: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</w:t>
      </w: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CONSELHEIRO}</w:t>
      </w: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C45911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 CONSELHEIRO</w:t>
      </w:r>
      <w:r>
        <w:rPr>
          <w:rFonts w:ascii="Arial" w:eastAsia="Arial" w:hAnsi="Arial" w:cs="Arial"/>
          <w:b/>
          <w:color w:val="C45911"/>
          <w:sz w:val="22"/>
          <w:szCs w:val="22"/>
        </w:rPr>
        <w:t>}</w:t>
      </w: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AUDITORES</w:t>
      </w: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DOS AUDITORES}</w:t>
      </w: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DOS AUDITORES}</w:t>
      </w: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DOS AUDITORES}</w:t>
      </w: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{NOME DOS AUDITORES}</w:t>
      </w: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MINISTÉRIO PÚBLICO</w:t>
      </w: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bookmarkStart w:id="1" w:name="_heading=h.30j0zll" w:colFirst="0" w:colLast="0"/>
      <w:bookmarkEnd w:id="1"/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NOME DO(</w:t>
      </w:r>
      <w:proofErr w:type="gramStart"/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A)   </w:t>
      </w:r>
      <w:proofErr w:type="gramEnd"/>
      <w:r>
        <w:rPr>
          <w:rFonts w:ascii="Arial" w:eastAsia="Arial" w:hAnsi="Arial" w:cs="Arial"/>
          <w:b/>
          <w:color w:val="FF0000"/>
          <w:sz w:val="22"/>
          <w:szCs w:val="22"/>
        </w:rPr>
        <w:t>PROCURADOR(A) -GERAL</w:t>
      </w:r>
    </w:p>
    <w:p w:rsidR="006716DF" w:rsidRDefault="004A1316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br w:type="page"/>
      </w:r>
    </w:p>
    <w:p w:rsidR="006716DF" w:rsidRDefault="006716DF">
      <w:pPr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ind w:left="0" w:hanging="2"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RELATÓRIO DE MONITORAMENTO </w:t>
      </w:r>
      <w:r>
        <w:rPr>
          <w:rFonts w:ascii="Arial" w:eastAsia="Arial" w:hAnsi="Arial" w:cs="Arial"/>
          <w:b/>
          <w:color w:val="FF0000"/>
          <w:sz w:val="22"/>
          <w:szCs w:val="22"/>
        </w:rPr>
        <w:t>PROGRAMADO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XX/XXXX</w:t>
      </w:r>
    </w:p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72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9"/>
        <w:gridCol w:w="4503"/>
      </w:tblGrid>
      <w:tr w:rsidR="006716DF">
        <w:tc>
          <w:tcPr>
            <w:tcW w:w="4219" w:type="dxa"/>
            <w:shd w:val="clear" w:color="auto" w:fill="auto"/>
          </w:tcPr>
          <w:p w:rsidR="006716DF" w:rsidRDefault="004A1316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Nº DO PROCESSO</w:t>
            </w:r>
          </w:p>
        </w:tc>
        <w:tc>
          <w:tcPr>
            <w:tcW w:w="4503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o número do processo autuado</w:t>
            </w:r>
          </w:p>
          <w:p w:rsidR="006716DF" w:rsidRDefault="006716DF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6716DF">
        <w:tc>
          <w:tcPr>
            <w:tcW w:w="4219" w:type="dxa"/>
            <w:shd w:val="clear" w:color="auto" w:fill="auto"/>
          </w:tcPr>
          <w:p w:rsidR="006716DF" w:rsidRDefault="004A1316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ATO ORIGINÁRIO</w:t>
            </w:r>
          </w:p>
        </w:tc>
        <w:tc>
          <w:tcPr>
            <w:tcW w:w="4503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</w:rPr>
              <w:t>ndicar o ato que determinou a realização deste trabalho (Acórdão, Despacho ou outro documento hábil</w:t>
            </w:r>
            <w:r>
              <w:rPr>
                <w:rFonts w:ascii="Arial" w:eastAsia="Arial" w:hAnsi="Arial" w:cs="Arial"/>
                <w:vertAlign w:val="superscript"/>
              </w:rPr>
              <w:footnoteReference w:id="1"/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6716DF">
        <w:tc>
          <w:tcPr>
            <w:tcW w:w="4219" w:type="dxa"/>
            <w:shd w:val="clear" w:color="auto" w:fill="auto"/>
          </w:tcPr>
          <w:p w:rsidR="006716DF" w:rsidRDefault="006716DF">
            <w:pPr>
              <w:ind w:left="0" w:hanging="2"/>
              <w:rPr>
                <w:rFonts w:ascii="Arial" w:eastAsia="Arial" w:hAnsi="Arial" w:cs="Arial"/>
                <w:color w:val="FF0000"/>
              </w:rPr>
            </w:pPr>
          </w:p>
          <w:p w:rsidR="006716DF" w:rsidRDefault="004A1316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ATO DE DESIGNAÇÃO</w:t>
            </w:r>
          </w:p>
        </w:tc>
        <w:tc>
          <w:tcPr>
            <w:tcW w:w="4503" w:type="dxa"/>
            <w:shd w:val="clear" w:color="auto" w:fill="auto"/>
          </w:tcPr>
          <w:p w:rsidR="006716DF" w:rsidRDefault="006716DF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Portaria de designação da equipe</w:t>
            </w:r>
          </w:p>
        </w:tc>
      </w:tr>
      <w:tr w:rsidR="006716DF">
        <w:tc>
          <w:tcPr>
            <w:tcW w:w="4219" w:type="dxa"/>
            <w:shd w:val="clear" w:color="auto" w:fill="auto"/>
          </w:tcPr>
          <w:p w:rsidR="006716DF" w:rsidRDefault="006716DF">
            <w:pPr>
              <w:ind w:left="0" w:hanging="2"/>
              <w:rPr>
                <w:rFonts w:ascii="Arial" w:eastAsia="Arial" w:hAnsi="Arial" w:cs="Arial"/>
              </w:rPr>
            </w:pPr>
          </w:p>
          <w:p w:rsidR="006716DF" w:rsidRDefault="004A1316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UNIDADE JURISDICIONADA</w:t>
            </w:r>
          </w:p>
        </w:tc>
        <w:tc>
          <w:tcPr>
            <w:tcW w:w="4503" w:type="dxa"/>
            <w:shd w:val="clear" w:color="auto" w:fill="auto"/>
          </w:tcPr>
          <w:p w:rsidR="006716DF" w:rsidRDefault="006716DF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a unidade jurisdicionada bem como sua vinculação na esfera dos po</w:t>
            </w:r>
            <w:r>
              <w:rPr>
                <w:rFonts w:ascii="Arial" w:eastAsia="Arial" w:hAnsi="Arial" w:cs="Arial"/>
              </w:rPr>
              <w:t>deres executivo, legislativo e judiciário</w:t>
            </w:r>
          </w:p>
        </w:tc>
      </w:tr>
      <w:tr w:rsidR="006716DF">
        <w:tc>
          <w:tcPr>
            <w:tcW w:w="4219" w:type="dxa"/>
            <w:shd w:val="clear" w:color="auto" w:fill="auto"/>
          </w:tcPr>
          <w:p w:rsidR="006716DF" w:rsidRDefault="004A1316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OBJETO DA FISCALIZAÇÃO</w:t>
            </w:r>
          </w:p>
        </w:tc>
        <w:tc>
          <w:tcPr>
            <w:tcW w:w="4503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Indicar com clareza o objeto fiscalizado. Não se trata apenas do nº do acórdão. Deve-se ser descrito, sinteticamente, o núcleo essencial da decisão a partir da identificação das condutas ou </w:t>
            </w:r>
            <w:r>
              <w:rPr>
                <w:rFonts w:ascii="Arial" w:eastAsia="Arial" w:hAnsi="Arial" w:cs="Arial"/>
              </w:rPr>
              <w:t>omissões previstas na decisão, qualificando-as com elementos de informação do problema ou situação sobre o qual a decisão pretende influir.</w:t>
            </w:r>
          </w:p>
        </w:tc>
      </w:tr>
      <w:tr w:rsidR="006716DF">
        <w:tc>
          <w:tcPr>
            <w:tcW w:w="4219" w:type="dxa"/>
            <w:shd w:val="clear" w:color="auto" w:fill="auto"/>
          </w:tcPr>
          <w:p w:rsidR="006716DF" w:rsidRDefault="004A1316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TIPO DE TRABALHO</w:t>
            </w:r>
          </w:p>
          <w:p w:rsidR="006716DF" w:rsidRDefault="006716DF">
            <w:pPr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4503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 xml:space="preserve">indicar se é do tipo </w:t>
            </w:r>
            <w:r>
              <w:rPr>
                <w:rFonts w:ascii="Arial" w:eastAsia="Arial" w:hAnsi="Arial" w:cs="Arial"/>
                <w:i/>
              </w:rPr>
              <w:t>Relatório Direto</w:t>
            </w:r>
            <w:r>
              <w:rPr>
                <w:rFonts w:ascii="Arial" w:eastAsia="Arial" w:hAnsi="Arial" w:cs="Arial"/>
              </w:rPr>
              <w:t xml:space="preserve"> ou </w:t>
            </w:r>
            <w:r>
              <w:rPr>
                <w:rFonts w:ascii="Arial" w:eastAsia="Arial" w:hAnsi="Arial" w:cs="Arial"/>
                <w:i/>
              </w:rPr>
              <w:t>Certificação</w:t>
            </w:r>
          </w:p>
          <w:p w:rsidR="006716DF" w:rsidRDefault="006716DF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6716DF">
        <w:tc>
          <w:tcPr>
            <w:tcW w:w="4219" w:type="dxa"/>
            <w:shd w:val="clear" w:color="auto" w:fill="auto"/>
          </w:tcPr>
          <w:p w:rsidR="006716DF" w:rsidRDefault="004A1316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PERÍODO DE ABRANGÊNCIA</w:t>
            </w:r>
          </w:p>
        </w:tc>
        <w:tc>
          <w:tcPr>
            <w:tcW w:w="4503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o período em que ocorreram os fatos analisados por este trabalho</w:t>
            </w:r>
          </w:p>
        </w:tc>
      </w:tr>
      <w:tr w:rsidR="006716DF">
        <w:tc>
          <w:tcPr>
            <w:tcW w:w="4219" w:type="dxa"/>
            <w:shd w:val="clear" w:color="auto" w:fill="auto"/>
          </w:tcPr>
          <w:p w:rsidR="006716DF" w:rsidRDefault="004A1316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</w:t>
            </w:r>
          </w:p>
        </w:tc>
        <w:tc>
          <w:tcPr>
            <w:tcW w:w="4503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listar a equipe que elaborou o trabalho (nome completo e matrícula no TCE)</w:t>
            </w:r>
          </w:p>
          <w:p w:rsidR="006716DF" w:rsidRDefault="006716DF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6716DF">
        <w:trPr>
          <w:trHeight w:val="585"/>
        </w:trPr>
        <w:tc>
          <w:tcPr>
            <w:tcW w:w="4219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4503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indicar o coordenador do trabalho (nome completo e matrícula no TCE)</w:t>
            </w:r>
          </w:p>
          <w:p w:rsidR="006716DF" w:rsidRDefault="006716DF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6716DF">
        <w:tc>
          <w:tcPr>
            <w:tcW w:w="4219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SUPERVISOR</w:t>
            </w:r>
          </w:p>
        </w:tc>
        <w:tc>
          <w:tcPr>
            <w:tcW w:w="4503" w:type="dxa"/>
            <w:shd w:val="clear" w:color="auto" w:fill="auto"/>
          </w:tcPr>
          <w:p w:rsidR="006716DF" w:rsidRDefault="004A1316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</w:t>
            </w:r>
            <w:r>
              <w:rPr>
                <w:rFonts w:ascii="Arial" w:eastAsia="Arial" w:hAnsi="Arial" w:cs="Arial"/>
              </w:rPr>
              <w:t>car o supervisor do trabalho (nome completo e matrícula no TCE)</w:t>
            </w:r>
          </w:p>
        </w:tc>
      </w:tr>
    </w:tbl>
    <w:p w:rsidR="006716DF" w:rsidRDefault="006716DF">
      <w:pPr>
        <w:pStyle w:val="Ttulo3"/>
        <w:ind w:left="0" w:hanging="2"/>
        <w:jc w:val="both"/>
        <w:rPr>
          <w:rFonts w:ascii="Arial" w:eastAsia="Arial" w:hAnsi="Arial" w:cs="Arial"/>
          <w:b w:val="0"/>
          <w:sz w:val="22"/>
          <w:szCs w:val="22"/>
        </w:rPr>
      </w:pPr>
      <w:bookmarkStart w:id="2" w:name="_heading=h.6em7md7a8mtd" w:colFirst="0" w:colLast="0"/>
      <w:bookmarkEnd w:id="2"/>
    </w:p>
    <w:p w:rsidR="006716DF" w:rsidRDefault="006716DF">
      <w:pPr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br w:type="page"/>
      </w:r>
      <w:r>
        <w:rPr>
          <w:rFonts w:ascii="Arial" w:eastAsia="Arial" w:hAnsi="Arial" w:cs="Arial"/>
          <w:b/>
          <w:sz w:val="22"/>
          <w:szCs w:val="22"/>
        </w:rPr>
        <w:lastRenderedPageBreak/>
        <w:t>RESUMO</w:t>
      </w:r>
    </w:p>
    <w:p w:rsidR="006716DF" w:rsidRDefault="006716DF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89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927"/>
      </w:tblGrid>
      <w:tr w:rsidR="006716DF">
        <w:trPr>
          <w:trHeight w:val="9499"/>
        </w:trPr>
        <w:tc>
          <w:tcPr>
            <w:tcW w:w="8927" w:type="dxa"/>
          </w:tcPr>
          <w:sdt>
            <w:sdtPr>
              <w:rPr>
                <w:rFonts w:cs="Times New Roman"/>
                <w:sz w:val="20"/>
                <w:szCs w:val="20"/>
              </w:rPr>
              <w:tag w:val="goog_rdk_0"/>
              <w:id w:val="861483497"/>
              <w:lock w:val="contentLocked"/>
            </w:sdtPr>
            <w:sdtEndPr/>
            <w:sdtContent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 Resumo é uma apresentação concisa e seletiva da fiscalização, cujo objetivo é dar uma visão dos principais aspectos do trabalho realizado e de seus resultados, podendo ser utilizado como peça de divulgação a ser fornecida à imprensa.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 Resumo deve ser o</w:t>
                </w:r>
                <w:r>
                  <w:rPr>
                    <w:rFonts w:ascii="Arial" w:eastAsia="Arial" w:hAnsi="Arial" w:cs="Arial"/>
                  </w:rPr>
                  <w:t xml:space="preserve"> mais sucinto possível, </w:t>
                </w:r>
                <w:r>
                  <w:rPr>
                    <w:rFonts w:ascii="Arial" w:eastAsia="Arial" w:hAnsi="Arial" w:cs="Arial"/>
                    <w:b/>
                  </w:rPr>
                  <w:t xml:space="preserve">não excedendo a duas páginas. </w:t>
                </w:r>
                <w:r>
                  <w:rPr>
                    <w:rFonts w:ascii="Arial" w:eastAsia="Arial" w:hAnsi="Arial" w:cs="Arial"/>
                  </w:rPr>
                  <w:t>Dessa forma, tabelas contendo os processos analisados não devem constar dele, tais tabelas constituir-se-ão em anexo ao relatório. Os achados, as conclusões e as propostas de encaminhamento devem ser tr</w:t>
                </w:r>
                <w:r>
                  <w:rPr>
                    <w:rFonts w:ascii="Arial" w:eastAsia="Arial" w:hAnsi="Arial" w:cs="Arial"/>
                  </w:rPr>
                  <w:t>atados de forma concisa, sem excessivo detalhamento.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Uma vez que o resumo pode ser utilizado como peça de divulgação, recomenda-se que seja escrito sob a forma de texto corrido, sem recursos de formatação como marcadores e itens.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No resumo devem ser ress</w:t>
                </w:r>
                <w:r>
                  <w:rPr>
                    <w:rFonts w:ascii="Arial" w:eastAsia="Arial" w:hAnsi="Arial" w:cs="Arial"/>
                  </w:rPr>
                  <w:t>altados</w:t>
                </w:r>
                <w:r>
                  <w:rPr>
                    <w:rFonts w:ascii="Arial" w:eastAsia="Arial" w:hAnsi="Arial" w:cs="Arial"/>
                    <w:b/>
                  </w:rPr>
                  <w:t>: o objetivo, os aspectos investigados; a metodologia utilizada; a materialidade; a análise acerca do atendimento das deliberações; os principais benefícios; e as principais propostas de encaminhamento.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color w:val="FF0000"/>
                  </w:rPr>
                  <w:t>Usar fonte Arial, tamanho 11 e espaçamento si</w:t>
                </w:r>
                <w:r>
                  <w:rPr>
                    <w:rFonts w:ascii="Arial" w:eastAsia="Arial" w:hAnsi="Arial" w:cs="Arial"/>
                    <w:color w:val="FF0000"/>
                  </w:rPr>
                  <w:t>mples no relatório, de acordo com o Manual de Padronização e Especificação Documental do TCE-GO.</w:t>
                </w: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</w:sdtContent>
          </w:sdt>
        </w:tc>
      </w:tr>
    </w:tbl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br w:type="page"/>
      </w:r>
    </w:p>
    <w:p w:rsidR="006716DF" w:rsidRDefault="004A1316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LISTA DE TABELAS</w:t>
      </w: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Tabela 1: Descrição da tabela …………………………………………………………………… XX</w:t>
      </w: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(Dica: use a funcionalidade de </w:t>
      </w:r>
      <w:hyperlink r:id="rId8">
        <w:r>
          <w:rPr>
            <w:rFonts w:ascii="Arial" w:eastAsia="Arial" w:hAnsi="Arial" w:cs="Arial"/>
            <w:color w:val="FF0000"/>
            <w:sz w:val="22"/>
            <w:szCs w:val="22"/>
            <w:u w:val="single"/>
          </w:rPr>
          <w:t>inserir sumário automático</w:t>
        </w:r>
      </w:hyperlink>
      <w:r>
        <w:rPr>
          <w:rFonts w:ascii="Arial" w:eastAsia="Arial" w:hAnsi="Arial" w:cs="Arial"/>
          <w:color w:val="FF0000"/>
          <w:sz w:val="22"/>
          <w:szCs w:val="22"/>
        </w:rPr>
        <w:t xml:space="preserve"> de ilustrações no word. Caso não seja inserida nenhuma tabela, é dispensável a elabo</w:t>
      </w:r>
      <w:r>
        <w:rPr>
          <w:rFonts w:ascii="Arial" w:eastAsia="Arial" w:hAnsi="Arial" w:cs="Arial"/>
          <w:color w:val="FF0000"/>
          <w:sz w:val="22"/>
          <w:szCs w:val="22"/>
        </w:rPr>
        <w:t>ração desta lista)</w:t>
      </w:r>
      <w:r>
        <w:br w:type="page"/>
      </w:r>
    </w:p>
    <w:p w:rsidR="006716DF" w:rsidRDefault="004A1316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LISTA DE FIGURAS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Figura 1: Descrição da Figura ………………………………………………………………</w:t>
      </w:r>
      <w:proofErr w:type="gramStart"/>
      <w:r>
        <w:rPr>
          <w:rFonts w:ascii="Arial" w:eastAsia="Arial" w:hAnsi="Arial" w:cs="Arial"/>
          <w:sz w:val="22"/>
          <w:szCs w:val="22"/>
        </w:rPr>
        <w:t>…..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XX</w:t>
      </w: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(Dica: use a funcionalidade de </w:t>
      </w:r>
      <w:hyperlink r:id="rId9">
        <w:r>
          <w:rPr>
            <w:rFonts w:ascii="Arial" w:eastAsia="Arial" w:hAnsi="Arial" w:cs="Arial"/>
            <w:color w:val="FF0000"/>
            <w:sz w:val="22"/>
            <w:szCs w:val="22"/>
            <w:u w:val="single"/>
          </w:rPr>
          <w:t>inserir sumário automático</w:t>
        </w:r>
      </w:hyperlink>
      <w:r>
        <w:rPr>
          <w:rFonts w:ascii="Arial" w:eastAsia="Arial" w:hAnsi="Arial" w:cs="Arial"/>
          <w:color w:val="FF0000"/>
          <w:sz w:val="22"/>
          <w:szCs w:val="22"/>
        </w:rPr>
        <w:t xml:space="preserve"> de ilustrações no word. Caso não seja inserida nenhuma figura, é dispensável a elaboração desta lista)</w:t>
      </w:r>
    </w:p>
    <w:p w:rsidR="006716DF" w:rsidRDefault="006716DF">
      <w:pPr>
        <w:tabs>
          <w:tab w:val="right" w:pos="8777"/>
        </w:tabs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bookmarkStart w:id="3" w:name="_heading=h.u5qjpryc8vsm" w:colFirst="0" w:colLast="0"/>
      <w:bookmarkEnd w:id="3"/>
      <w:r>
        <w:br w:type="page"/>
      </w:r>
    </w:p>
    <w:p w:rsidR="006716DF" w:rsidRDefault="004A1316">
      <w:pPr>
        <w:spacing w:line="276" w:lineRule="auto"/>
        <w:ind w:left="0" w:hanging="2"/>
        <w:jc w:val="center"/>
        <w:rPr>
          <w:rFonts w:ascii="Arial" w:eastAsia="Arial" w:hAnsi="Arial" w:cs="Arial"/>
          <w:color w:val="0070C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LISTA DE GRÁFICOS</w:t>
      </w:r>
    </w:p>
    <w:p w:rsidR="006716DF" w:rsidRDefault="006716DF">
      <w:pPr>
        <w:tabs>
          <w:tab w:val="center" w:pos="4252"/>
          <w:tab w:val="right" w:pos="8504"/>
        </w:tabs>
        <w:ind w:left="0" w:hanging="2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Gráfico 1: Descrição do Gráfico ……………………………………………………………</w:t>
      </w:r>
      <w:proofErr w:type="gramStart"/>
      <w:r>
        <w:rPr>
          <w:rFonts w:ascii="Arial" w:eastAsia="Arial" w:hAnsi="Arial" w:cs="Arial"/>
          <w:sz w:val="22"/>
          <w:szCs w:val="22"/>
        </w:rPr>
        <w:t>…..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XX</w:t>
      </w: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(Dica: use a funcionalidade de </w:t>
      </w:r>
      <w:hyperlink r:id="rId10">
        <w:r>
          <w:rPr>
            <w:rFonts w:ascii="Arial" w:eastAsia="Arial" w:hAnsi="Arial" w:cs="Arial"/>
            <w:color w:val="FF0000"/>
            <w:sz w:val="22"/>
            <w:szCs w:val="22"/>
            <w:u w:val="single"/>
          </w:rPr>
          <w:t>inserir sumário automático</w:t>
        </w:r>
      </w:hyperlink>
      <w:r>
        <w:rPr>
          <w:rFonts w:ascii="Arial" w:eastAsia="Arial" w:hAnsi="Arial" w:cs="Arial"/>
          <w:color w:val="FF0000"/>
          <w:sz w:val="22"/>
          <w:szCs w:val="22"/>
        </w:rPr>
        <w:t xml:space="preserve"> de ilustrações no word. Caso não seja elaborado nenhum gráfico, é dispensável a elaboração desta lista)</w:t>
      </w: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bookmarkStart w:id="4" w:name="_heading=h.tnpqyop3kmae" w:colFirst="0" w:colLast="0"/>
      <w:bookmarkEnd w:id="4"/>
      <w:r>
        <w:br w:type="page"/>
      </w:r>
    </w:p>
    <w:p w:rsidR="006716DF" w:rsidRDefault="004A1316">
      <w:pPr>
        <w:tabs>
          <w:tab w:val="center" w:pos="4252"/>
          <w:tab w:val="right" w:pos="8504"/>
        </w:tabs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bookmarkStart w:id="5" w:name="_heading=h.3dy6vkm" w:colFirst="0" w:colLast="0"/>
      <w:bookmarkEnd w:id="5"/>
      <w:r>
        <w:rPr>
          <w:rFonts w:ascii="Arial" w:eastAsia="Arial" w:hAnsi="Arial" w:cs="Arial"/>
          <w:b/>
          <w:sz w:val="22"/>
          <w:szCs w:val="22"/>
        </w:rPr>
        <w:lastRenderedPageBreak/>
        <w:t>LISTA DE SIGLAS</w:t>
      </w:r>
    </w:p>
    <w:p w:rsidR="006716DF" w:rsidRDefault="006716DF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1"/>
        <w:tblW w:w="89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927"/>
      </w:tblGrid>
      <w:tr w:rsidR="006716DF">
        <w:tc>
          <w:tcPr>
            <w:tcW w:w="8927" w:type="dxa"/>
          </w:tcPr>
          <w:sdt>
            <w:sdtPr>
              <w:rPr>
                <w:rFonts w:cs="Times New Roman"/>
                <w:sz w:val="20"/>
                <w:szCs w:val="20"/>
              </w:rPr>
              <w:tag w:val="goog_rdk_1"/>
              <w:id w:val="154742039"/>
              <w:lock w:val="contentLocked"/>
            </w:sdtPr>
            <w:sdtEndPr/>
            <w:sdtContent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(Espaço destinado à apresentação das siglas utilizadas no Relatório).</w:t>
                </w:r>
              </w:p>
              <w:p w:rsidR="006716DF" w:rsidRDefault="006716DF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</w:rPr>
                </w:pPr>
              </w:p>
              <w:p w:rsidR="006716DF" w:rsidRDefault="004A1316">
                <w:pPr>
                  <w:tabs>
                    <w:tab w:val="center" w:pos="4252"/>
                    <w:tab w:val="right" w:pos="8504"/>
                  </w:tabs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  <w:b/>
                  </w:rPr>
                </w:pPr>
              </w:p>
            </w:sdtContent>
          </w:sdt>
        </w:tc>
      </w:tr>
    </w:tbl>
    <w:p w:rsidR="006716DF" w:rsidRDefault="006716DF">
      <w:pPr>
        <w:spacing w:line="276" w:lineRule="auto"/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br w:type="page"/>
      </w:r>
      <w:r>
        <w:rPr>
          <w:rFonts w:ascii="Arial" w:eastAsia="Arial" w:hAnsi="Arial" w:cs="Arial"/>
          <w:b/>
          <w:sz w:val="22"/>
          <w:szCs w:val="22"/>
        </w:rPr>
        <w:lastRenderedPageBreak/>
        <w:t>SUMÁRIO</w:t>
      </w: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(no sumário devem constar apenas os títulos e os subtítulos das partes que lhe sucedem)</w:t>
      </w:r>
    </w:p>
    <w:p w:rsidR="006716DF" w:rsidRDefault="006716DF">
      <w:pPr>
        <w:keepNext/>
        <w:keepLines/>
        <w:spacing w:before="240" w:line="259" w:lineRule="auto"/>
        <w:ind w:left="1" w:hanging="3"/>
        <w:rPr>
          <w:rFonts w:ascii="Arial" w:eastAsia="Arial" w:hAnsi="Arial" w:cs="Arial"/>
          <w:color w:val="366091"/>
          <w:sz w:val="32"/>
          <w:szCs w:val="32"/>
        </w:rPr>
      </w:pPr>
    </w:p>
    <w:sdt>
      <w:sdtPr>
        <w:id w:val="222265362"/>
        <w:docPartObj>
          <w:docPartGallery w:val="Table of Contents"/>
          <w:docPartUnique/>
        </w:docPartObj>
      </w:sdtPr>
      <w:sdtEndPr/>
      <w:sdtContent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4,4,Heading 5,5,Heading 6,6,"</w:instrText>
          </w:r>
          <w:r>
            <w:fldChar w:fldCharType="separate"/>
          </w:r>
          <w:hyperlink w:anchor="_heading=h.4626uzo3i0jv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 INTRODUÇÃO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10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bqzoczcfdrx6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1.1. Origem do monitoramento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10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v6bls5c4n3vs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1.2. Visão geral do objeto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10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8ik073rsa99p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1.3. Objetivo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10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9s333tnw3eag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1.4. Critérios de fiscalização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10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az5bs66p8tt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1.5. Metodologia utilizada e limitações da fiscalização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10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kgww4eu8jty0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1.6. Materialidade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11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atqxtqx3w577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2. ANÁLISE DO ATENDIMENTO DAS DELIBERAÇÕES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12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xgtgjc6getr0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2.1. Deliberação (Transcrever aqui o item, subitem ou parte do item monitorado)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12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heading=h.b4qya45iymp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2.2 Deliberação (Transcrever aqui 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item, subitem ou parte do item monitorado)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14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1v1yuxt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3. BENEFÍCIOS DA FISCALIZAÇÃO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14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r8aplzgtjvv1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4. CONCLUSÃO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15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p28v2iux6frh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5. PROPOSTA DE ENCAMINHAMENTO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16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19c6y18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REFERÊNCIAS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19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3tbugp1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GLOSSÁRIO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20</w:t>
            </w:r>
          </w:hyperlink>
        </w:p>
        <w:p w:rsidR="006716DF" w:rsidRDefault="004A1316">
          <w:pPr>
            <w:widowControl w:val="0"/>
            <w:tabs>
              <w:tab w:val="right" w:leader="dot" w:pos="12000"/>
            </w:tabs>
            <w:spacing w:before="60"/>
            <w:ind w:left="0" w:hanging="2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eading=h.28h4qwu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ANEXOS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22</w:t>
            </w:r>
          </w:hyperlink>
          <w:r>
            <w:fldChar w:fldCharType="end"/>
          </w:r>
        </w:p>
      </w:sdtContent>
    </w:sdt>
    <w:p w:rsidR="006716DF" w:rsidRDefault="006716DF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bookmarkStart w:id="6" w:name="_heading=h.1y810tw" w:colFirst="0" w:colLast="0"/>
      <w:bookmarkEnd w:id="6"/>
    </w:p>
    <w:p w:rsidR="006716DF" w:rsidRDefault="006716DF">
      <w:pPr>
        <w:tabs>
          <w:tab w:val="center" w:pos="4252"/>
          <w:tab w:val="right" w:pos="8504"/>
        </w:tabs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(se necessário use a funcionalidade de </w:t>
      </w:r>
      <w:hyperlink r:id="rId11">
        <w:r>
          <w:rPr>
            <w:rFonts w:ascii="Arial" w:eastAsia="Arial" w:hAnsi="Arial" w:cs="Arial"/>
            <w:color w:val="FF0000"/>
            <w:sz w:val="22"/>
            <w:szCs w:val="22"/>
            <w:u w:val="single"/>
          </w:rPr>
          <w:t>inserir sumário automático</w:t>
        </w:r>
      </w:hyperlink>
      <w:r>
        <w:rPr>
          <w:rFonts w:ascii="Arial" w:eastAsia="Arial" w:hAnsi="Arial" w:cs="Arial"/>
          <w:color w:val="FF0000"/>
          <w:sz w:val="22"/>
          <w:szCs w:val="22"/>
        </w:rPr>
        <w:t xml:space="preserve"> do word. Em todo caso, atualizar o sumário ao final, títulos e números de páginas)</w:t>
      </w: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pStyle w:val="Ttulo1"/>
        <w:spacing w:line="276" w:lineRule="auto"/>
        <w:ind w:left="1" w:hanging="3"/>
        <w:jc w:val="both"/>
      </w:pPr>
      <w:bookmarkStart w:id="7" w:name="_heading=h.cx75gkwwt6qw" w:colFirst="0" w:colLast="0"/>
      <w:bookmarkEnd w:id="7"/>
      <w:r>
        <w:br w:type="page"/>
      </w:r>
    </w:p>
    <w:p w:rsidR="006716DF" w:rsidRDefault="004A1316">
      <w:pPr>
        <w:pStyle w:val="Ttulo1"/>
        <w:numPr>
          <w:ilvl w:val="0"/>
          <w:numId w:val="2"/>
        </w:numPr>
        <w:spacing w:line="276" w:lineRule="auto"/>
        <w:ind w:left="1" w:hanging="3"/>
        <w:jc w:val="both"/>
      </w:pPr>
      <w:bookmarkStart w:id="8" w:name="_heading=h.4626uzo3i0jv" w:colFirst="0" w:colLast="0"/>
      <w:bookmarkEnd w:id="8"/>
      <w:r>
        <w:rPr>
          <w:b/>
        </w:rPr>
        <w:lastRenderedPageBreak/>
        <w:t>INTRODUÇÃO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  <w:highlight w:val="lightGray"/>
        </w:rPr>
      </w:pPr>
    </w:p>
    <w:p w:rsidR="006716DF" w:rsidRDefault="004A1316">
      <w:pPr>
        <w:pStyle w:val="Ttulo2"/>
        <w:numPr>
          <w:ilvl w:val="1"/>
          <w:numId w:val="2"/>
        </w:numPr>
        <w:ind w:left="1" w:hanging="3"/>
        <w:rPr>
          <w:sz w:val="22"/>
          <w:szCs w:val="22"/>
        </w:rPr>
      </w:pPr>
      <w:bookmarkStart w:id="9" w:name="_heading=h.bqzoczcfdrx6" w:colFirst="0" w:colLast="0"/>
      <w:bookmarkEnd w:id="9"/>
      <w:r>
        <w:t>Origem do monitoramento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Informar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sobre a deliberação que originou o Monitoramento e se for o caso, se não houver nessa me</w:t>
      </w:r>
      <w:r>
        <w:rPr>
          <w:rFonts w:ascii="Arial" w:eastAsia="Arial" w:hAnsi="Arial" w:cs="Arial"/>
          <w:sz w:val="22"/>
          <w:szCs w:val="22"/>
        </w:rPr>
        <w:t xml:space="preserve">sma deliberação </w:t>
      </w:r>
      <w:r>
        <w:rPr>
          <w:rFonts w:ascii="Arial" w:eastAsia="Arial" w:hAnsi="Arial" w:cs="Arial"/>
          <w:sz w:val="22"/>
          <w:szCs w:val="22"/>
        </w:rPr>
        <w:t>determinação expressa para realizar o monitoramento, descrever brevemente as razões que motivaram a realização do trabalho.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bookmarkStart w:id="10" w:name="_heading=h.tyjcwt" w:colFirst="0" w:colLast="0"/>
      <w:bookmarkEnd w:id="10"/>
    </w:p>
    <w:p w:rsidR="006716DF" w:rsidRDefault="004A1316">
      <w:pPr>
        <w:pStyle w:val="Ttulo2"/>
        <w:numPr>
          <w:ilvl w:val="1"/>
          <w:numId w:val="2"/>
        </w:numPr>
        <w:spacing w:line="276" w:lineRule="auto"/>
        <w:ind w:left="1" w:hanging="3"/>
        <w:jc w:val="both"/>
      </w:pPr>
      <w:bookmarkStart w:id="11" w:name="_heading=h.v6bls5c4n3vs" w:colFirst="0" w:colLast="0"/>
      <w:bookmarkEnd w:id="11"/>
      <w:r>
        <w:t>Visão geral do objeto</w:t>
      </w:r>
    </w:p>
    <w:p w:rsidR="006716DF" w:rsidRDefault="006716DF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before="58"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Deve permitir o conhecimento e a compreensão do objeto e escopo a ser fiscalizado, bem como do ambiente organizacional em que este objeto está inserido. Alguns dos elementos para elaboração da visão geral podem ser: </w:t>
      </w:r>
    </w:p>
    <w:p w:rsidR="006716DF" w:rsidRDefault="004A1316">
      <w:pPr>
        <w:spacing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Descrição do objeto fiscalizado, com </w:t>
      </w:r>
      <w:r>
        <w:rPr>
          <w:rFonts w:ascii="Arial" w:eastAsia="Arial" w:hAnsi="Arial" w:cs="Arial"/>
          <w:sz w:val="22"/>
          <w:szCs w:val="22"/>
        </w:rPr>
        <w:t>as características necessárias à sua compreensão, tais como: relevância, histórico, competência do fiscalizado, beneficiário, aspectos orçamentários financeiros, quando for o caso;</w:t>
      </w:r>
    </w:p>
    <w:p w:rsidR="006716DF" w:rsidRDefault="004A1316">
      <w:pPr>
        <w:spacing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 Legislação aplicável;</w:t>
      </w:r>
    </w:p>
    <w:p w:rsidR="006716DF" w:rsidRDefault="004A1316">
      <w:pPr>
        <w:spacing w:after="12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 Objetivos institucionais do órgão/entidade fiscal</w:t>
      </w:r>
      <w:r>
        <w:rPr>
          <w:rFonts w:ascii="Arial" w:eastAsia="Arial" w:hAnsi="Arial" w:cs="Arial"/>
          <w:sz w:val="22"/>
          <w:szCs w:val="22"/>
        </w:rPr>
        <w:t>izado, quando for o caso.</w:t>
      </w:r>
    </w:p>
    <w:p w:rsidR="006716DF" w:rsidRDefault="006716DF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Fazer relato dos monitoramentos que porventura já foram realizados, com destaque para o grau de atendimento das deliberações.</w:t>
      </w:r>
    </w:p>
    <w:p w:rsidR="006716DF" w:rsidRDefault="006716DF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pStyle w:val="Ttulo2"/>
        <w:numPr>
          <w:ilvl w:val="1"/>
          <w:numId w:val="2"/>
        </w:numPr>
        <w:spacing w:line="276" w:lineRule="auto"/>
        <w:ind w:left="1" w:hanging="3"/>
        <w:jc w:val="both"/>
      </w:pPr>
      <w:bookmarkStart w:id="12" w:name="_heading=h.8ik073rsa99p" w:colFirst="0" w:colLast="0"/>
      <w:bookmarkEnd w:id="12"/>
      <w:r>
        <w:t>Objetivo</w:t>
      </w:r>
    </w:p>
    <w:p w:rsidR="006716DF" w:rsidRDefault="006716DF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Identificar com clareza o objetivo da fiscalização, que representa o seu propósito – por que</w:t>
      </w:r>
      <w:r>
        <w:rPr>
          <w:rFonts w:ascii="Arial" w:eastAsia="Arial" w:hAnsi="Arial" w:cs="Arial"/>
          <w:sz w:val="22"/>
          <w:szCs w:val="22"/>
        </w:rPr>
        <w:t xml:space="preserve"> e para que ela foi realizada – sendo o principal elemento de referência do trabalho. Representa a questão fundamental que deveria ser esclarecida ou a área de interesse fiscalizada e deve ser expresso por meio de uma declaração daquilo que a fiscalização </w:t>
      </w:r>
      <w:r>
        <w:rPr>
          <w:rFonts w:ascii="Arial" w:eastAsia="Arial" w:hAnsi="Arial" w:cs="Arial"/>
          <w:sz w:val="22"/>
          <w:szCs w:val="22"/>
        </w:rPr>
        <w:t>se propôs a realizar.</w:t>
      </w:r>
    </w:p>
    <w:p w:rsidR="006716DF" w:rsidRDefault="006716DF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pStyle w:val="Ttulo2"/>
        <w:numPr>
          <w:ilvl w:val="1"/>
          <w:numId w:val="2"/>
        </w:numPr>
        <w:spacing w:line="276" w:lineRule="auto"/>
        <w:ind w:hanging="2"/>
        <w:jc w:val="both"/>
      </w:pPr>
      <w:bookmarkStart w:id="13" w:name="_heading=h.9s333tnw3eag" w:colFirst="0" w:colLast="0"/>
      <w:bookmarkEnd w:id="13"/>
      <w:r>
        <w:rPr>
          <w:rFonts w:ascii="Arial" w:eastAsia="Arial" w:hAnsi="Arial" w:cs="Arial"/>
          <w:b/>
          <w:sz w:val="22"/>
          <w:szCs w:val="22"/>
        </w:rPr>
        <w:t>Critérios de fiscalização</w:t>
      </w:r>
    </w:p>
    <w:p w:rsidR="006716DF" w:rsidRDefault="006716DF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hd w:val="clear" w:color="auto" w:fill="FFFFFF"/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Indicar as leis, a legislação, as regras e os regulamentos que foram usados na fiscalização.</w:t>
      </w:r>
    </w:p>
    <w:p w:rsidR="006716DF" w:rsidRDefault="006716DF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pStyle w:val="Ttulo2"/>
        <w:numPr>
          <w:ilvl w:val="1"/>
          <w:numId w:val="2"/>
        </w:numPr>
        <w:spacing w:line="276" w:lineRule="auto"/>
        <w:ind w:hanging="2"/>
        <w:jc w:val="both"/>
      </w:pPr>
      <w:bookmarkStart w:id="14" w:name="_heading=h.az5bs66p8tt" w:colFirst="0" w:colLast="0"/>
      <w:bookmarkEnd w:id="14"/>
      <w:r>
        <w:rPr>
          <w:rFonts w:ascii="Arial" w:eastAsia="Arial" w:hAnsi="Arial" w:cs="Arial"/>
          <w:b/>
          <w:sz w:val="22"/>
          <w:szCs w:val="22"/>
        </w:rPr>
        <w:t>Metodologia utilizada e limitações da fiscalização</w:t>
      </w:r>
    </w:p>
    <w:p w:rsidR="006716DF" w:rsidRDefault="006716DF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bookmarkStart w:id="15" w:name="_heading=h.44sinio" w:colFirst="0" w:colLast="0"/>
      <w:bookmarkEnd w:id="15"/>
      <w:r>
        <w:rPr>
          <w:rFonts w:ascii="Arial" w:eastAsia="Arial" w:hAnsi="Arial" w:cs="Arial"/>
          <w:sz w:val="22"/>
          <w:szCs w:val="22"/>
        </w:rPr>
        <w:t>O tópico de metodologia deve ser iniciado com a indicação do uso das normas de auditoria do setor público vigentes no âmbito do TCE-GO, também as demais normas orientadoras pertinentes, podendo ser assim transcrito: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lastRenderedPageBreak/>
        <w:t>A presente fiscalização foi conduzida com observância aos princípios e padrões estabelecidos pelo Tribunal de Contas do Estado de Goiás e em conformidade com as Normas de Auditoria do Setor Público – NBASP’s, adotadas por meio da Resolução Normativa nº 10/</w:t>
      </w:r>
      <w:r>
        <w:rPr>
          <w:rFonts w:ascii="Arial" w:eastAsia="Arial" w:hAnsi="Arial" w:cs="Arial"/>
          <w:color w:val="FF0000"/>
          <w:sz w:val="22"/>
          <w:szCs w:val="22"/>
        </w:rPr>
        <w:t>2023. O referido arcabouço normativo foi consolidado convergindo com as Normas Internacionais de Auditoria das Entidades Fiscalizadoras Superiores – ISSAI’s, emitidas pela Organização Internacional de Entidades Fiscalizadoras Superiores – INTOSAI. Em espec</w:t>
      </w:r>
      <w:r>
        <w:rPr>
          <w:rFonts w:ascii="Arial" w:eastAsia="Arial" w:hAnsi="Arial" w:cs="Arial"/>
          <w:color w:val="FF0000"/>
          <w:sz w:val="22"/>
          <w:szCs w:val="22"/>
        </w:rPr>
        <w:t>ial, este Monitoramento foi executada em conformidade com o estabelecido pelas NBASP 100 – Princípios Fundamentais de Auditoria do Setor Público; NBASP 130 – Gestão da ética pelos Tribunais de Contas; e NBASP 140 – Controle de qualidade para os Tribunais d</w:t>
      </w:r>
      <w:r>
        <w:rPr>
          <w:rFonts w:ascii="Arial" w:eastAsia="Arial" w:hAnsi="Arial" w:cs="Arial"/>
          <w:color w:val="FF0000"/>
          <w:sz w:val="22"/>
          <w:szCs w:val="22"/>
        </w:rPr>
        <w:t>e Contas.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Deve contemplar também uma breve descrição dos procedimentos e das técnicas</w:t>
      </w:r>
      <w: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adotadas para a execução do trabalho, como o método, tipo de amostragem, procedimentos para a coleta de dados e plano para a análise de dados. 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descrição da metodolog</w:t>
      </w:r>
      <w:r>
        <w:rPr>
          <w:rFonts w:ascii="Arial" w:eastAsia="Arial" w:hAnsi="Arial" w:cs="Arial"/>
          <w:sz w:val="22"/>
          <w:szCs w:val="22"/>
        </w:rPr>
        <w:t>ia deve destacar a participação de especialistas, se houver.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Ainda, no caso de ter ocorrido limitações significativas aos exames, a equipe deve descrevê-las com indicação das razões pelas quais elas ocorreram e a informação acerca de como tais limitações </w:t>
      </w:r>
      <w:r>
        <w:rPr>
          <w:rFonts w:ascii="Arial" w:eastAsia="Arial" w:hAnsi="Arial" w:cs="Arial"/>
          <w:sz w:val="22"/>
          <w:szCs w:val="22"/>
        </w:rPr>
        <w:t xml:space="preserve">afetam ou podem afetar os objetivos, os resultados e as conclusões da fiscalização. 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descrição das limitações deve indicar claramente aquilo que não pôde ser investigado em profundidade suficiente para a formulação de conclusões, apresentando as justifi</w:t>
      </w:r>
      <w:r>
        <w:rPr>
          <w:rFonts w:ascii="Arial" w:eastAsia="Arial" w:hAnsi="Arial" w:cs="Arial"/>
          <w:sz w:val="22"/>
          <w:szCs w:val="22"/>
        </w:rPr>
        <w:t xml:space="preserve">cativas pertinentes. </w:t>
      </w:r>
    </w:p>
    <w:p w:rsidR="006716DF" w:rsidRDefault="006716DF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pStyle w:val="Ttulo2"/>
        <w:numPr>
          <w:ilvl w:val="1"/>
          <w:numId w:val="2"/>
        </w:numPr>
        <w:spacing w:line="276" w:lineRule="auto"/>
        <w:ind w:hanging="2"/>
        <w:jc w:val="both"/>
      </w:pPr>
      <w:bookmarkStart w:id="16" w:name="_heading=h.kgww4eu8jty0" w:colFirst="0" w:colLast="0"/>
      <w:bookmarkEnd w:id="16"/>
      <w:r>
        <w:rPr>
          <w:rFonts w:ascii="Arial" w:eastAsia="Arial" w:hAnsi="Arial" w:cs="Arial"/>
          <w:b/>
          <w:sz w:val="22"/>
          <w:szCs w:val="22"/>
        </w:rPr>
        <w:t>Materialidade</w:t>
      </w:r>
    </w:p>
    <w:p w:rsidR="006716DF" w:rsidRDefault="006716DF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materialidade é frequentemente considerada em termos de valor, mas pode abranger outros aspectos quantitativos e qualitativos, e é considerada pela equipe de fiscalização nas fases de planejamento e execução do monit</w:t>
      </w:r>
      <w:r>
        <w:rPr>
          <w:rFonts w:ascii="Arial" w:eastAsia="Arial" w:hAnsi="Arial" w:cs="Arial"/>
          <w:sz w:val="22"/>
          <w:szCs w:val="22"/>
        </w:rPr>
        <w:t>oramento. Na fase de planejamento, a materialidade ajuda na determinação do escopo, com a identificação das questões mais importantes para o(s) usuário(s) previsto(s), e na definição dos procedimentos relacionados a cada um dos aspectos a serem investigado</w:t>
      </w:r>
      <w:r>
        <w:rPr>
          <w:rFonts w:ascii="Arial" w:eastAsia="Arial" w:hAnsi="Arial" w:cs="Arial"/>
          <w:sz w:val="22"/>
          <w:szCs w:val="22"/>
        </w:rPr>
        <w:t xml:space="preserve">s. 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Ao realizar o monitoramento, a equipe usa a materialidade para decidir sobre a extensão dos procedimentos a serem executados, na avaliação das evidências coletadas, se suficientes e apropriadas para formar uma conclusão, e para avaliar os resultados d</w:t>
      </w:r>
      <w:r>
        <w:rPr>
          <w:rFonts w:ascii="Arial" w:eastAsia="Arial" w:hAnsi="Arial" w:cs="Arial"/>
          <w:sz w:val="22"/>
          <w:szCs w:val="22"/>
        </w:rPr>
        <w:t>a fiscalização, sintetizados, no respectivo relatório de monitoramento, na forma de achados. Determinar a materialidade é uma questão de julgamento profissional e depende da interpretação da equipe de fiscalização acerca das necessidades dos usuários. Esse</w:t>
      </w:r>
      <w:r>
        <w:rPr>
          <w:rFonts w:ascii="Arial" w:eastAsia="Arial" w:hAnsi="Arial" w:cs="Arial"/>
          <w:sz w:val="22"/>
          <w:szCs w:val="22"/>
        </w:rPr>
        <w:t xml:space="preserve"> julgamento pode se relacionar a um item individual ou a um grupo de itens, tomados em conjunto, cujas características podem tornar uma questão material por sua própria natureza ou por causa do contexto em que ela ocorre.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  <w:highlight w:val="lightGray"/>
        </w:rPr>
      </w:pPr>
      <w:r>
        <w:rPr>
          <w:rFonts w:ascii="Arial" w:eastAsia="Arial" w:hAnsi="Arial" w:cs="Arial"/>
          <w:sz w:val="22"/>
          <w:szCs w:val="22"/>
        </w:rPr>
        <w:lastRenderedPageBreak/>
        <w:t>Um dos aspectos que pode ser considerado e apresentado para materialidade quantitativa é o VRF (Volume de recursos fiscalizados), o qual representa o montante efetivamente fiscalizado durante o trabalho. Nesse caso, ao descrevê-lo a equipe deve considerar,</w:t>
      </w:r>
      <w:r>
        <w:rPr>
          <w:rFonts w:ascii="Arial" w:eastAsia="Arial" w:hAnsi="Arial" w:cs="Arial"/>
          <w:sz w:val="22"/>
          <w:szCs w:val="22"/>
        </w:rPr>
        <w:t xml:space="preserve"> por exemplo, VRF Total, VRF por exercício (de acordo com o período de abrangência do trabalho), entre outros. Esses valores podem ser delineados previamente em uma tabela para a apresentação das informações - Exercício, VRF, Fonte, etc.</w:t>
      </w:r>
    </w:p>
    <w:p w:rsidR="006716DF" w:rsidRDefault="006716DF">
      <w:pPr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17" w:name="_heading=h.4d34og8" w:colFirst="0" w:colLast="0"/>
      <w:bookmarkEnd w:id="17"/>
    </w:p>
    <w:p w:rsidR="006716DF" w:rsidRDefault="004A1316">
      <w:pPr>
        <w:pStyle w:val="Ttulo1"/>
        <w:numPr>
          <w:ilvl w:val="0"/>
          <w:numId w:val="2"/>
        </w:numPr>
        <w:spacing w:line="276" w:lineRule="auto"/>
        <w:ind w:left="0" w:hanging="2"/>
        <w:jc w:val="both"/>
      </w:pPr>
      <w:bookmarkStart w:id="18" w:name="_heading=h.atqxtqx3w577" w:colFirst="0" w:colLast="0"/>
      <w:bookmarkEnd w:id="18"/>
      <w:r>
        <w:rPr>
          <w:rFonts w:ascii="Arial" w:eastAsia="Arial" w:hAnsi="Arial" w:cs="Arial"/>
          <w:b/>
          <w:color w:val="000000"/>
          <w:sz w:val="22"/>
          <w:szCs w:val="22"/>
        </w:rPr>
        <w:t>ANÁLISE DO ATENDI</w:t>
      </w:r>
      <w:r>
        <w:rPr>
          <w:rFonts w:ascii="Arial" w:eastAsia="Arial" w:hAnsi="Arial" w:cs="Arial"/>
          <w:b/>
          <w:color w:val="000000"/>
          <w:sz w:val="22"/>
          <w:szCs w:val="22"/>
        </w:rPr>
        <w:t>MENTO DAS DELIBERAÇÕES</w:t>
      </w: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Neste item, deve ser detalhada a verificação do cumprimento de cada deliberação </w:t>
      </w:r>
      <w:r>
        <w:rPr>
          <w:rFonts w:ascii="Arial" w:eastAsia="Arial" w:hAnsi="Arial" w:cs="Arial"/>
          <w:sz w:val="22"/>
          <w:szCs w:val="22"/>
        </w:rPr>
        <w:t>a partir da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análise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das providências adotadas pelo(s) </w:t>
      </w:r>
      <w:r>
        <w:rPr>
          <w:rFonts w:ascii="Arial" w:eastAsia="Arial" w:hAnsi="Arial" w:cs="Arial"/>
          <w:sz w:val="22"/>
          <w:szCs w:val="22"/>
        </w:rPr>
        <w:t xml:space="preserve">responsável(s) </w:t>
      </w:r>
      <w:r>
        <w:rPr>
          <w:rFonts w:ascii="Arial" w:eastAsia="Arial" w:hAnsi="Arial" w:cs="Arial"/>
          <w:color w:val="000000"/>
          <w:sz w:val="22"/>
          <w:szCs w:val="22"/>
        </w:rPr>
        <w:t>com vistas à e</w:t>
      </w:r>
      <w:r>
        <w:rPr>
          <w:rFonts w:ascii="Arial" w:eastAsia="Arial" w:hAnsi="Arial" w:cs="Arial"/>
          <w:sz w:val="22"/>
          <w:szCs w:val="22"/>
        </w:rPr>
        <w:t>fetiva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implementação da decisão constante do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Acórdão,  e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o resultado dela advindo. 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 elaboração deste item, recomenda-se que seja seguida a sequência apresentada no Acórdão.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texto desenvolvido neste campo do relatório deve necessariamente contemplar os asp</w:t>
      </w:r>
      <w:r>
        <w:rPr>
          <w:rFonts w:ascii="Arial" w:eastAsia="Arial" w:hAnsi="Arial" w:cs="Arial"/>
          <w:sz w:val="22"/>
          <w:szCs w:val="22"/>
        </w:rPr>
        <w:t>ectos abaixo elencados, de forma a permitir a verificação do atendimento das recomendações/deliberações expedidas por este Tribunal.</w:t>
      </w: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  <w:highlight w:val="lightGray"/>
        </w:rPr>
      </w:pPr>
    </w:p>
    <w:p w:rsidR="006716DF" w:rsidRDefault="004A1316">
      <w:pPr>
        <w:pStyle w:val="Ttulo2"/>
        <w:numPr>
          <w:ilvl w:val="1"/>
          <w:numId w:val="2"/>
        </w:numPr>
        <w:spacing w:after="120"/>
        <w:ind w:left="1" w:hanging="3"/>
      </w:pPr>
      <w:bookmarkStart w:id="19" w:name="_heading=h.xgtgjc6getr0" w:colFirst="0" w:colLast="0"/>
      <w:bookmarkEnd w:id="19"/>
      <w:r>
        <w:t xml:space="preserve">Deliberação </w:t>
      </w:r>
      <w:r>
        <w:t>(Transcrever aqui o item, subitem ou parte do item monitorado)</w:t>
      </w:r>
    </w:p>
    <w:p w:rsidR="006716DF" w:rsidRDefault="006716DF">
      <w:pPr>
        <w:ind w:left="0" w:hanging="2"/>
      </w:pPr>
    </w:p>
    <w:p w:rsidR="006716DF" w:rsidRDefault="004A1316">
      <w:pPr>
        <w:pStyle w:val="Ttulo3"/>
        <w:numPr>
          <w:ilvl w:val="2"/>
          <w:numId w:val="2"/>
        </w:numPr>
        <w:spacing w:after="120"/>
        <w:ind w:hanging="2"/>
      </w:pPr>
      <w:bookmarkStart w:id="20" w:name="_heading=h.szsbgf5jsp7" w:colFirst="0" w:colLast="0"/>
      <w:bookmarkEnd w:id="20"/>
      <w:r>
        <w:t>S</w:t>
      </w:r>
      <w:r>
        <w:t xml:space="preserve">ituação encontrada na época da auditoria. </w:t>
      </w: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Descrever a situação (fática, normativa, administrativa etc) à data da realização do trabalho que deu origem à(s) decisão(s) monitorada(s), com ênfase na irregularidade, problema etc. que tenha ensejado a deliberação ou item decisório em comento. 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pStyle w:val="Ttulo3"/>
        <w:numPr>
          <w:ilvl w:val="2"/>
          <w:numId w:val="2"/>
        </w:numPr>
        <w:spacing w:after="120" w:line="276" w:lineRule="auto"/>
        <w:ind w:hanging="2"/>
      </w:pPr>
      <w:bookmarkStart w:id="21" w:name="_heading=h.n32mllf2voxp" w:colFirst="0" w:colLast="0"/>
      <w:bookmarkEnd w:id="21"/>
      <w:r>
        <w:t>Respons</w:t>
      </w:r>
      <w:r>
        <w:t>ável</w:t>
      </w:r>
      <w:r>
        <w:t xml:space="preserve">(is) </w:t>
      </w: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Indicar os responsáveis pela implementação da decisão ou item decisório para cada jurisdicionado.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Quando a decisão não indicar, pessoal e nominalmente, um ou mais responsáveis, sendo estes identificados apenas por alusão ao nome de um cargo públ</w:t>
      </w:r>
      <w:r>
        <w:rPr>
          <w:rFonts w:ascii="Arial" w:eastAsia="Arial" w:hAnsi="Arial" w:cs="Arial"/>
          <w:sz w:val="22"/>
          <w:szCs w:val="22"/>
        </w:rPr>
        <w:t>ico legalmente instituído (Ex: Secretário de…Superintendente de…Presidente da…), durante a execução dos trabalhos deve ser realizada a identificação pessoal dos responsáveis, conforme a qualificação dos agentes e servidores públicos que figurem como titula</w:t>
      </w:r>
      <w:r>
        <w:rPr>
          <w:rFonts w:ascii="Arial" w:eastAsia="Arial" w:hAnsi="Arial" w:cs="Arial"/>
          <w:sz w:val="22"/>
          <w:szCs w:val="22"/>
        </w:rPr>
        <w:t>res do cargo a partir da data em que a deliberação monitorada foi formalmente comunicada à alta administração da unidade jurisdicionada envolvida.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Em alguns casos, pode haver mais de um responsável pelo cumprimento de cada decisão ou item decisório, deven</w:t>
      </w:r>
      <w:r>
        <w:rPr>
          <w:rFonts w:ascii="Arial" w:eastAsia="Arial" w:hAnsi="Arial" w:cs="Arial"/>
          <w:sz w:val="22"/>
          <w:szCs w:val="22"/>
        </w:rPr>
        <w:t>do todos serem registrados nesta matriz, e referenciados conforme a deliberação que esteja vinculado.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Das decisões que resultarem instrumentos como Plano de Ação ou Termo de Ajustamento de Gestão (TAG), a identificação do(s) responsável(s) deve refletir o</w:t>
      </w:r>
      <w:r>
        <w:rPr>
          <w:rFonts w:ascii="Arial" w:eastAsia="Arial" w:hAnsi="Arial" w:cs="Arial"/>
          <w:sz w:val="22"/>
          <w:szCs w:val="22"/>
        </w:rPr>
        <w:t xml:space="preserve"> teor desses instrumentos.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color w:val="FF0000"/>
        </w:rPr>
      </w:pPr>
    </w:p>
    <w:p w:rsidR="006716DF" w:rsidRDefault="004A1316">
      <w:pPr>
        <w:pStyle w:val="Ttulo3"/>
        <w:numPr>
          <w:ilvl w:val="2"/>
          <w:numId w:val="2"/>
        </w:numPr>
        <w:spacing w:after="120" w:line="276" w:lineRule="auto"/>
        <w:ind w:hanging="2"/>
      </w:pPr>
      <w:bookmarkStart w:id="22" w:name="_heading=h.mm49bn997k8e" w:colFirst="0" w:colLast="0"/>
      <w:bookmarkEnd w:id="22"/>
      <w:r>
        <w:t xml:space="preserve">Análise e evidências </w:t>
      </w:r>
    </w:p>
    <w:p w:rsidR="006716DF" w:rsidRDefault="004A1316">
      <w:pPr>
        <w:spacing w:before="240" w:after="24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Descrever as ações e medidas apresentadas pelo(s) responsável(s), ou identificadas pela própria equipe durante a execução dos procedimentos, devendo ficar claro a relação daquelas com o teor normativo da de</w:t>
      </w:r>
      <w:r>
        <w:rPr>
          <w:rFonts w:ascii="Arial" w:eastAsia="Arial" w:hAnsi="Arial" w:cs="Arial"/>
          <w:sz w:val="22"/>
          <w:szCs w:val="22"/>
        </w:rPr>
        <w:t>cisão/item decisório monitorado</w:t>
      </w:r>
    </w:p>
    <w:p w:rsidR="006716DF" w:rsidRDefault="004A1316">
      <w:pPr>
        <w:spacing w:before="240" w:after="24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Deve ser registrado também se as ações e medidas apresentadas/identificadas são (ou não) suficientes para se concluir que a decisão/item decisório: i) foi cumprida ou implementada; ii) não foi cumprida ou não implementada; i</w:t>
      </w:r>
      <w:r>
        <w:rPr>
          <w:rFonts w:ascii="Arial" w:eastAsia="Arial" w:hAnsi="Arial" w:cs="Arial"/>
          <w:sz w:val="22"/>
          <w:szCs w:val="22"/>
        </w:rPr>
        <w:t>ii) está pendente ou em processo de cumprimento ou de implementação; iv) não é mais aplicável, bem como o atendimento dos prazos porventura estipulados.</w:t>
      </w:r>
    </w:p>
    <w:p w:rsidR="006716DF" w:rsidRDefault="004A1316">
      <w:pPr>
        <w:spacing w:before="240" w:after="24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Nos casos em que a situação encontrada revele situação de pendência de </w:t>
      </w:r>
      <w:proofErr w:type="gramStart"/>
      <w:r>
        <w:rPr>
          <w:rFonts w:ascii="Arial" w:eastAsia="Arial" w:hAnsi="Arial" w:cs="Arial"/>
          <w:sz w:val="22"/>
          <w:szCs w:val="22"/>
        </w:rPr>
        <w:t>cumprimento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mas existam evidênci</w:t>
      </w:r>
      <w:r>
        <w:rPr>
          <w:rFonts w:ascii="Arial" w:eastAsia="Arial" w:hAnsi="Arial" w:cs="Arial"/>
          <w:sz w:val="22"/>
          <w:szCs w:val="22"/>
        </w:rPr>
        <w:t>as de iniciativas que demonstrem início de procedimentos de implementação (ainda que de natureza preliminar/planejamento), toda essa circunstância deve ser descrita pormenorizadamente, com avaliação quanto ao nível/grau/percentual de atendimento, mesmo que</w:t>
      </w:r>
      <w:r>
        <w:rPr>
          <w:rFonts w:ascii="Arial" w:eastAsia="Arial" w:hAnsi="Arial" w:cs="Arial"/>
          <w:sz w:val="22"/>
          <w:szCs w:val="22"/>
        </w:rPr>
        <w:t xml:space="preserve"> de forma aproximada.</w:t>
      </w:r>
    </w:p>
    <w:p w:rsidR="006716DF" w:rsidRDefault="004A1316">
      <w:pPr>
        <w:spacing w:before="240" w:after="24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Sempre que possível relacionar os efeitos reais ou potenciais do adimplemento das deliberações, ou as consequências do seu inadimplemento. </w:t>
      </w:r>
    </w:p>
    <w:p w:rsidR="006716DF" w:rsidRDefault="004A1316">
      <w:pPr>
        <w:spacing w:before="240" w:after="240"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descrição deve contemplar os esclarecimentos e as providências adotadas, apontadas pelo resp</w:t>
      </w:r>
      <w:r>
        <w:rPr>
          <w:rFonts w:ascii="Arial" w:eastAsia="Arial" w:hAnsi="Arial" w:cs="Arial"/>
          <w:sz w:val="22"/>
          <w:szCs w:val="22"/>
        </w:rPr>
        <w:t xml:space="preserve">onsável/jurisdicionado até a data do monitoramento, as dificuldades encontradas, bem como as melhorias em decorrência da implementação. </w:t>
      </w: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IMPORTANTE:</w:t>
      </w:r>
      <w:r>
        <w:rPr>
          <w:rFonts w:ascii="Arial" w:eastAsia="Arial" w:hAnsi="Arial" w:cs="Arial"/>
          <w:sz w:val="22"/>
          <w:szCs w:val="22"/>
        </w:rPr>
        <w:t xml:space="preserve"> Envidar todos os esforços para que, ao final do trabalho, seja possível demonstrar: quais foram os resultados obtidos; o reflexo social direto e indireto;   as consequências para o jurisdicionado, para o erário e para a sociedade, resultantes do eventual </w:t>
      </w:r>
      <w:r>
        <w:rPr>
          <w:rFonts w:ascii="Arial" w:eastAsia="Arial" w:hAnsi="Arial" w:cs="Arial"/>
          <w:sz w:val="22"/>
          <w:szCs w:val="22"/>
        </w:rPr>
        <w:t>descumprimento da decisão e a verificação dos benefícios efetivos advindos da implementação de medidas com vistas a sanar as irregularidades apontadas; a análise dos resultados quanto aos aspectos quantitativos e qualitativos; a identificação das alteraçõe</w:t>
      </w:r>
      <w:r>
        <w:rPr>
          <w:rFonts w:ascii="Arial" w:eastAsia="Arial" w:hAnsi="Arial" w:cs="Arial"/>
          <w:sz w:val="22"/>
          <w:szCs w:val="22"/>
        </w:rPr>
        <w:t>s ocorridas em razão da atuação do Tribunal; a avaliação dos esforços e dos efeitos do desempenho do jurisdicionado para cumprir a decisão do TCE, inclusive demonstrando que, apesar de não ter cumprido ao que foi determinado/recomendado, conseguiu por outr</w:t>
      </w:r>
      <w:r>
        <w:rPr>
          <w:rFonts w:ascii="Arial" w:eastAsia="Arial" w:hAnsi="Arial" w:cs="Arial"/>
          <w:sz w:val="22"/>
          <w:szCs w:val="22"/>
        </w:rPr>
        <w:t>os meios elidir a irregularidade ou impropriedade; a descrição das dificuldades que surgiram, o que precisa ser melhorado; o que foi muito bom e contribuiu para o resultado.</w:t>
      </w:r>
    </w:p>
    <w:p w:rsidR="006716DF" w:rsidRDefault="006716DF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pStyle w:val="Ttulo3"/>
        <w:numPr>
          <w:ilvl w:val="2"/>
          <w:numId w:val="2"/>
        </w:numPr>
        <w:spacing w:line="276" w:lineRule="auto"/>
        <w:ind w:hanging="2"/>
        <w:jc w:val="both"/>
        <w:rPr>
          <w:rFonts w:ascii="Arial" w:eastAsia="Arial" w:hAnsi="Arial" w:cs="Arial"/>
          <w:sz w:val="22"/>
          <w:szCs w:val="22"/>
        </w:rPr>
      </w:pPr>
      <w:bookmarkStart w:id="23" w:name="_heading=h.lp9m8wil3p4c" w:colFirst="0" w:colLast="0"/>
      <w:bookmarkEnd w:id="23"/>
      <w:r>
        <w:rPr>
          <w:rFonts w:ascii="Arial" w:eastAsia="Arial" w:hAnsi="Arial" w:cs="Arial"/>
          <w:sz w:val="22"/>
          <w:szCs w:val="22"/>
        </w:rPr>
        <w:lastRenderedPageBreak/>
        <w:t>Resultado do monitorament</w:t>
      </w:r>
      <w:r>
        <w:rPr>
          <w:rFonts w:ascii="Arial" w:eastAsia="Arial" w:hAnsi="Arial" w:cs="Arial"/>
          <w:sz w:val="22"/>
          <w:szCs w:val="22"/>
        </w:rPr>
        <w:t>o</w:t>
      </w:r>
    </w:p>
    <w:p w:rsidR="006716DF" w:rsidRDefault="004A1316">
      <w:pPr>
        <w:pStyle w:val="Ttulo3"/>
        <w:spacing w:line="276" w:lineRule="auto"/>
        <w:ind w:left="0" w:hanging="2"/>
        <w:jc w:val="both"/>
        <w:rPr>
          <w:b w:val="0"/>
          <w:sz w:val="22"/>
          <w:szCs w:val="22"/>
        </w:rPr>
      </w:pPr>
      <w:bookmarkStart w:id="24" w:name="_heading=h.v8pgbuvkbjhm" w:colFirst="0" w:colLast="0"/>
      <w:bookmarkEnd w:id="24"/>
      <w:r>
        <w:rPr>
          <w:b w:val="0"/>
          <w:sz w:val="22"/>
          <w:szCs w:val="22"/>
        </w:rPr>
        <w:t>Emitir análise conclusiva acerca do cumprimento ou não da deliberação do Tribunal e do respectivo grau de implementação, conforme estabelece o art. 11 da Resolução Normativa nº 011/2016. Avaliar se a</w:t>
      </w:r>
      <w:r>
        <w:rPr>
          <w:b w:val="0"/>
        </w:rPr>
        <w:t xml:space="preserve">s iniciativas dos responsáveis </w:t>
      </w:r>
      <w:r>
        <w:rPr>
          <w:b w:val="0"/>
          <w:sz w:val="22"/>
          <w:szCs w:val="22"/>
        </w:rPr>
        <w:t>podem ou não ser considera</w:t>
      </w:r>
      <w:r>
        <w:rPr>
          <w:b w:val="0"/>
          <w:sz w:val="22"/>
          <w:szCs w:val="22"/>
        </w:rPr>
        <w:t>d</w:t>
      </w:r>
      <w:r>
        <w:rPr>
          <w:b w:val="0"/>
        </w:rPr>
        <w:t>a</w:t>
      </w:r>
      <w:r>
        <w:rPr>
          <w:b w:val="0"/>
          <w:sz w:val="22"/>
          <w:szCs w:val="22"/>
        </w:rPr>
        <w:t>s suficientes e satisfatóri</w:t>
      </w:r>
      <w:r>
        <w:rPr>
          <w:b w:val="0"/>
        </w:rPr>
        <w:t>a</w:t>
      </w:r>
      <w:r>
        <w:rPr>
          <w:b w:val="0"/>
          <w:sz w:val="22"/>
          <w:szCs w:val="22"/>
        </w:rPr>
        <w:t>s, ou se ainda requerem outras medidas.</w:t>
      </w:r>
    </w:p>
    <w:p w:rsidR="006716DF" w:rsidRDefault="004A1316">
      <w:pPr>
        <w:pStyle w:val="Ttulo3"/>
        <w:numPr>
          <w:ilvl w:val="2"/>
          <w:numId w:val="2"/>
        </w:numPr>
        <w:spacing w:line="276" w:lineRule="auto"/>
        <w:ind w:hanging="2"/>
        <w:jc w:val="both"/>
        <w:rPr>
          <w:rFonts w:ascii="Arial" w:eastAsia="Arial" w:hAnsi="Arial" w:cs="Arial"/>
          <w:sz w:val="22"/>
          <w:szCs w:val="22"/>
        </w:rPr>
      </w:pPr>
      <w:bookmarkStart w:id="25" w:name="_heading=h.nmj5qc54wkmg" w:colFirst="0" w:colLast="0"/>
      <w:bookmarkEnd w:id="25"/>
      <w:r>
        <w:rPr>
          <w:rFonts w:ascii="Arial" w:eastAsia="Arial" w:hAnsi="Arial" w:cs="Arial"/>
          <w:color w:val="000000"/>
          <w:sz w:val="22"/>
          <w:szCs w:val="22"/>
        </w:rPr>
        <w:t>Proposta de encaminhamento</w:t>
      </w:r>
    </w:p>
    <w:p w:rsidR="006716DF" w:rsidRDefault="004A1316">
      <w:pPr>
        <w:pStyle w:val="Ttulo3"/>
        <w:spacing w:line="276" w:lineRule="auto"/>
        <w:ind w:left="0" w:hanging="2"/>
        <w:jc w:val="both"/>
        <w:rPr>
          <w:rFonts w:ascii="Arial" w:eastAsia="Arial" w:hAnsi="Arial" w:cs="Arial"/>
        </w:rPr>
      </w:pPr>
      <w:bookmarkStart w:id="26" w:name="_heading=h.j1wuvgg9tmvb" w:colFirst="0" w:colLast="0"/>
      <w:bookmarkEnd w:id="26"/>
      <w:r>
        <w:t>(</w:t>
      </w:r>
      <w:r>
        <w:rPr>
          <w:rFonts w:ascii="Arial" w:eastAsia="Arial" w:hAnsi="Arial" w:cs="Arial"/>
        </w:rPr>
        <w:t xml:space="preserve">item não obrigatório) </w:t>
      </w:r>
      <w:r>
        <w:rPr>
          <w:b w:val="0"/>
        </w:rPr>
        <w:t xml:space="preserve">A partir das evidências coletadas e do resultado do monitoramento, </w:t>
      </w:r>
      <w:r>
        <w:t>podem ser sugeridos novos encaminhamentos</w:t>
      </w:r>
      <w:r>
        <w:rPr>
          <w:b w:val="0"/>
        </w:rPr>
        <w:t>, quando esta medida se most</w:t>
      </w:r>
      <w:r>
        <w:rPr>
          <w:b w:val="0"/>
        </w:rPr>
        <w:t>rar útil aos objetivos da decisão/item decisório monitorado</w:t>
      </w:r>
      <w:r>
        <w:rPr>
          <w:rFonts w:ascii="Arial" w:eastAsia="Arial" w:hAnsi="Arial" w:cs="Arial"/>
          <w:b w:val="0"/>
        </w:rPr>
        <w:t xml:space="preserve">, </w:t>
      </w:r>
      <w:r>
        <w:rPr>
          <w:b w:val="0"/>
        </w:rPr>
        <w:t>incl</w:t>
      </w:r>
      <w:r>
        <w:rPr>
          <w:b w:val="0"/>
        </w:rPr>
        <w:t>usive</w:t>
      </w:r>
      <w:r>
        <w:rPr>
          <w:b w:val="0"/>
        </w:rPr>
        <w:t xml:space="preserve"> de natureza sancionatória ou</w:t>
      </w:r>
      <w:r>
        <w:rPr>
          <w:b w:val="0"/>
        </w:rPr>
        <w:t xml:space="preserve"> de</w:t>
      </w:r>
      <w:r>
        <w:rPr>
          <w:rFonts w:ascii="Arial" w:eastAsia="Arial" w:hAnsi="Arial" w:cs="Arial"/>
          <w:b w:val="0"/>
        </w:rPr>
        <w:t xml:space="preserve"> imputação de débito</w:t>
      </w:r>
      <w:r>
        <w:rPr>
          <w:rFonts w:ascii="Arial" w:eastAsia="Arial" w:hAnsi="Arial" w:cs="Arial"/>
        </w:rPr>
        <w:t>, desde que preenchidos os requisitos legais para tanto.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Encaminhamentos adicionais podem ser úteis, e agregar valor ao trabalho, especialmente (mas não apenas) quando o resultado do monitoramento revelar situação de cumprimento parcial ou descumprimento total da decisão/item decisório.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Caso se mostre necessári</w:t>
      </w:r>
      <w:r>
        <w:rPr>
          <w:rFonts w:ascii="Arial" w:eastAsia="Arial" w:hAnsi="Arial" w:cs="Arial"/>
          <w:sz w:val="22"/>
          <w:szCs w:val="22"/>
        </w:rPr>
        <w:t xml:space="preserve">o avaliar eventual responsabilização de agentes com responsabilidades sobre o inadimplemento (total ou parcial) da decisão/item decisório, inclusive para fins de proposta de encaminhamento de natureza sancionatória ou de imputação de débito, </w:t>
      </w:r>
      <w:r>
        <w:rPr>
          <w:rFonts w:ascii="Arial" w:eastAsia="Arial" w:hAnsi="Arial" w:cs="Arial"/>
          <w:b/>
          <w:sz w:val="22"/>
          <w:szCs w:val="22"/>
        </w:rPr>
        <w:t>deve ser utili</w:t>
      </w:r>
      <w:r>
        <w:rPr>
          <w:rFonts w:ascii="Arial" w:eastAsia="Arial" w:hAnsi="Arial" w:cs="Arial"/>
          <w:b/>
          <w:sz w:val="22"/>
          <w:szCs w:val="22"/>
        </w:rPr>
        <w:t>zado</w:t>
      </w:r>
      <w:r>
        <w:rPr>
          <w:rFonts w:ascii="Arial" w:eastAsia="Arial" w:hAnsi="Arial" w:cs="Arial"/>
          <w:sz w:val="22"/>
          <w:szCs w:val="22"/>
        </w:rPr>
        <w:t xml:space="preserve"> e preenchido o papel de trabalho </w:t>
      </w:r>
      <w:r>
        <w:rPr>
          <w:rFonts w:ascii="Arial" w:eastAsia="Arial" w:hAnsi="Arial" w:cs="Arial"/>
          <w:b/>
          <w:sz w:val="22"/>
          <w:szCs w:val="22"/>
        </w:rPr>
        <w:t>Matriz de Responsabilização</w:t>
      </w:r>
      <w:r>
        <w:rPr>
          <w:rFonts w:ascii="Arial" w:eastAsia="Arial" w:hAnsi="Arial" w:cs="Arial"/>
          <w:sz w:val="22"/>
          <w:szCs w:val="22"/>
        </w:rPr>
        <w:t>.</w:t>
      </w:r>
    </w:p>
    <w:p w:rsidR="006716DF" w:rsidRDefault="004A131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  <w:highlight w:val="lightGray"/>
        </w:rPr>
      </w:pPr>
      <w:r>
        <w:rPr>
          <w:rFonts w:ascii="Arial" w:eastAsia="Arial" w:hAnsi="Arial" w:cs="Arial"/>
          <w:color w:val="000000"/>
          <w:sz w:val="22"/>
          <w:szCs w:val="22"/>
          <w:highlight w:val="lightGray"/>
        </w:rPr>
        <w:t xml:space="preserve"> </w:t>
      </w:r>
    </w:p>
    <w:p w:rsidR="006716DF" w:rsidRDefault="004A1316">
      <w:pPr>
        <w:pStyle w:val="Ttulo2"/>
        <w:spacing w:after="120" w:line="276" w:lineRule="auto"/>
        <w:ind w:left="1" w:hanging="3"/>
      </w:pPr>
      <w:bookmarkStart w:id="27" w:name="_heading=h.b4qya45iymp" w:colFirst="0" w:colLast="0"/>
      <w:bookmarkEnd w:id="27"/>
      <w:r>
        <w:t>2.2 Deliberação</w:t>
      </w:r>
      <w:r>
        <w:t xml:space="preserve"> (Transcrever aqui o item, subitem ou parte do item monitorado)</w:t>
      </w:r>
    </w:p>
    <w:p w:rsidR="006716DF" w:rsidRDefault="004A131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Para cada decisão ou item decisório monitorado, repetir a análise conforme os tópicos padronizados descritos</w:t>
      </w:r>
      <w:r>
        <w:rPr>
          <w:rFonts w:ascii="Arial" w:eastAsia="Arial" w:hAnsi="Arial" w:cs="Arial"/>
          <w:sz w:val="22"/>
          <w:szCs w:val="22"/>
        </w:rPr>
        <w:t xml:space="preserve"> nos subitens 2.1.1 a 2.14 acima e, quando for o caso, também o 2.1.5, atentando-se para a numeração sequencial. </w:t>
      </w: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28" w:name="_heading=h.2s8eyo1" w:colFirst="0" w:colLast="0"/>
      <w:bookmarkEnd w:id="28"/>
    </w:p>
    <w:p w:rsidR="006716DF" w:rsidRDefault="004A1316">
      <w:pPr>
        <w:pStyle w:val="Ttulo1"/>
        <w:numPr>
          <w:ilvl w:val="0"/>
          <w:numId w:val="2"/>
        </w:numPr>
        <w:spacing w:line="240" w:lineRule="auto"/>
        <w:ind w:left="1" w:hanging="3"/>
      </w:pPr>
      <w:bookmarkStart w:id="29" w:name="_heading=h.1v1yuxt" w:colFirst="0" w:colLast="0"/>
      <w:bookmarkEnd w:id="29"/>
      <w:r>
        <w:rPr>
          <w:b/>
        </w:rPr>
        <w:t>BENEFÍCIOS DA FISCALIZAÇÃO</w:t>
      </w:r>
    </w:p>
    <w:p w:rsidR="006716DF" w:rsidRDefault="006716DF">
      <w:pPr>
        <w:ind w:left="0" w:hanging="2"/>
      </w:pPr>
    </w:p>
    <w:p w:rsidR="006716DF" w:rsidRDefault="004A1316">
      <w:pP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  <w:u w:val="single"/>
        </w:rPr>
      </w:pPr>
      <w:bookmarkStart w:id="30" w:name="_heading=h.qsh70q" w:colFirst="0" w:colLast="0"/>
      <w:bookmarkEnd w:id="30"/>
      <w:r>
        <w:rPr>
          <w:rFonts w:ascii="Arial" w:eastAsia="Arial" w:hAnsi="Arial" w:cs="Arial"/>
          <w:sz w:val="22"/>
          <w:szCs w:val="22"/>
        </w:rPr>
        <w:t>Os benefícios da fiscalização são os resultados das ações de controle externo obtidos e/ou identificados no desenvolvimento do trabalho de fiscalização e podem ser entendidos como ganhos, vantagens ou melhorias para sociedade e para a Administração.</w:t>
      </w:r>
    </w:p>
    <w:p w:rsidR="006716DF" w:rsidRDefault="006716DF">
      <w:pP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ide</w:t>
      </w:r>
      <w:r>
        <w:rPr>
          <w:rFonts w:ascii="Arial" w:eastAsia="Arial" w:hAnsi="Arial" w:cs="Arial"/>
          <w:sz w:val="22"/>
          <w:szCs w:val="22"/>
        </w:rPr>
        <w:t xml:space="preserve">ntificação, avaliação e registro destes benefícios têm por objetivo viabilizar a divulgação dos resultados da atuação do Tribunal de Contas do Estado de Goiás (TCE-GO) à Assembleia Legislativa e à sociedade, servindo como verdadeiro instrumento de </w:t>
      </w:r>
      <w:r>
        <w:rPr>
          <w:rFonts w:ascii="Arial" w:eastAsia="Arial" w:hAnsi="Arial" w:cs="Arial"/>
          <w:i/>
          <w:sz w:val="22"/>
          <w:szCs w:val="22"/>
        </w:rPr>
        <w:t>accounta</w:t>
      </w:r>
      <w:r>
        <w:rPr>
          <w:rFonts w:ascii="Arial" w:eastAsia="Arial" w:hAnsi="Arial" w:cs="Arial"/>
          <w:i/>
          <w:sz w:val="22"/>
          <w:szCs w:val="22"/>
        </w:rPr>
        <w:t>bility</w:t>
      </w:r>
      <w:r>
        <w:rPr>
          <w:rFonts w:ascii="Arial" w:eastAsia="Arial" w:hAnsi="Arial" w:cs="Arial"/>
          <w:sz w:val="22"/>
          <w:szCs w:val="22"/>
        </w:rPr>
        <w:t>.</w:t>
      </w:r>
    </w:p>
    <w:p w:rsidR="006716DF" w:rsidRDefault="006716DF">
      <w:pP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Em geral, no monitoramento, os benefícios são relacionados ao que se esperava alcançar com a implementação da decisão/item decisório, quando do planejamento da fiscalização. </w:t>
      </w:r>
    </w:p>
    <w:p w:rsidR="006716DF" w:rsidRDefault="006716DF">
      <w:pP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Entretanto, é possível que outros benefícios sejam identificados durant</w:t>
      </w:r>
      <w:r>
        <w:rPr>
          <w:rFonts w:ascii="Arial" w:eastAsia="Arial" w:hAnsi="Arial" w:cs="Arial"/>
          <w:sz w:val="22"/>
          <w:szCs w:val="22"/>
        </w:rPr>
        <w:t xml:space="preserve">e a execução do planejado, os quais devem ser igualmente </w:t>
      </w:r>
      <w:r>
        <w:rPr>
          <w:rFonts w:ascii="Arial" w:eastAsia="Arial" w:hAnsi="Arial" w:cs="Arial"/>
          <w:b/>
          <w:sz w:val="22"/>
          <w:szCs w:val="22"/>
        </w:rPr>
        <w:t>registrados nesta seção do Relatório</w:t>
      </w:r>
      <w:r>
        <w:rPr>
          <w:rFonts w:ascii="Arial" w:eastAsia="Arial" w:hAnsi="Arial" w:cs="Arial"/>
          <w:sz w:val="22"/>
          <w:szCs w:val="22"/>
        </w:rPr>
        <w:t xml:space="preserve">, bem como </w:t>
      </w:r>
      <w:r>
        <w:rPr>
          <w:rFonts w:ascii="Arial" w:eastAsia="Arial" w:hAnsi="Arial" w:cs="Arial"/>
          <w:sz w:val="22"/>
          <w:szCs w:val="22"/>
        </w:rPr>
        <w:lastRenderedPageBreak/>
        <w:t xml:space="preserve">na ferramenta </w:t>
      </w:r>
      <w:r>
        <w:rPr>
          <w:rFonts w:ascii="Arial" w:eastAsia="Arial" w:hAnsi="Arial" w:cs="Arial"/>
          <w:b/>
          <w:sz w:val="22"/>
          <w:szCs w:val="22"/>
        </w:rPr>
        <w:t>BACE</w:t>
      </w:r>
      <w:r>
        <w:rPr>
          <w:rFonts w:ascii="Arial" w:eastAsia="Arial" w:hAnsi="Arial" w:cs="Arial"/>
          <w:sz w:val="22"/>
          <w:szCs w:val="22"/>
        </w:rPr>
        <w:t>, disponível no e-TCE. Salienta-se que, geralmente, nesta fase, o benefício estará no estado “proposta”.</w:t>
      </w:r>
    </w:p>
    <w:p w:rsidR="006716DF" w:rsidRDefault="006716DF">
      <w:pP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Devem ser descritos e regist</w:t>
      </w:r>
      <w:r>
        <w:rPr>
          <w:rFonts w:ascii="Arial" w:eastAsia="Arial" w:hAnsi="Arial" w:cs="Arial"/>
          <w:sz w:val="22"/>
          <w:szCs w:val="22"/>
        </w:rPr>
        <w:t>rados os benefícios efetivos identificados, tanto os de natureza quantitativa (quantificar sempre que possível) como os de natureza qualitativa.</w:t>
      </w:r>
    </w:p>
    <w:p w:rsidR="006716DF" w:rsidRDefault="006716DF">
      <w:pPr>
        <w:pStyle w:val="Ttulo1"/>
        <w:spacing w:line="240" w:lineRule="auto"/>
        <w:ind w:left="1" w:hanging="3"/>
        <w:jc w:val="both"/>
        <w:rPr>
          <w:b/>
        </w:rPr>
      </w:pPr>
      <w:bookmarkStart w:id="31" w:name="_heading=h.rdsc32a3ztpb" w:colFirst="0" w:colLast="0"/>
      <w:bookmarkEnd w:id="31"/>
    </w:p>
    <w:p w:rsidR="006716DF" w:rsidRDefault="004A1316">
      <w:pPr>
        <w:pStyle w:val="Ttulo1"/>
        <w:numPr>
          <w:ilvl w:val="0"/>
          <w:numId w:val="2"/>
        </w:numPr>
        <w:spacing w:line="240" w:lineRule="auto"/>
        <w:ind w:left="0" w:hanging="2"/>
        <w:jc w:val="both"/>
      </w:pPr>
      <w:bookmarkStart w:id="32" w:name="_heading=h.r8aplzgtjvv1" w:colFirst="0" w:colLast="0"/>
      <w:bookmarkEnd w:id="32"/>
      <w:r>
        <w:rPr>
          <w:rFonts w:ascii="Arial" w:eastAsia="Arial" w:hAnsi="Arial" w:cs="Arial"/>
          <w:b/>
          <w:color w:val="000000"/>
          <w:sz w:val="22"/>
          <w:szCs w:val="22"/>
        </w:rPr>
        <w:t>CONCLUSÃO</w:t>
      </w:r>
    </w:p>
    <w:p w:rsidR="006716DF" w:rsidRDefault="006716DF">
      <w:pP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  <w:highlight w:val="lightGray"/>
        </w:rPr>
      </w:pPr>
    </w:p>
    <w:p w:rsidR="006716DF" w:rsidRDefault="004A131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seção “Conclusão” destina-se a sintetizar os fatos apurados no trabalho realizado. Será </w:t>
      </w:r>
      <w:r>
        <w:rPr>
          <w:rFonts w:ascii="Arial" w:eastAsia="Arial" w:hAnsi="Arial" w:cs="Arial"/>
          <w:sz w:val="22"/>
          <w:szCs w:val="22"/>
        </w:rPr>
        <w:t>relatada, de forma sucinta, a situação identificada quanto à implementação das deliberações.</w:t>
      </w: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Nas situações em que outro monitoramento seja necessário, deve ser indicada a data prevista ou estimada para início da realização do próximo trabalho.</w:t>
      </w: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 conclus</w:t>
      </w:r>
      <w:r>
        <w:rPr>
          <w:rFonts w:ascii="Arial" w:eastAsia="Arial" w:hAnsi="Arial" w:cs="Arial"/>
          <w:sz w:val="22"/>
          <w:szCs w:val="22"/>
        </w:rPr>
        <w:t>ão, podem ser feitas considerações sobre o trabalho realizado, breves relatos sobre os principais avanços identificados, os principais problemas que ainda persistem, bem como as possibilidades para sua solução.</w:t>
      </w: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Sempre que possível, mencionar também, e res</w:t>
      </w:r>
      <w:r>
        <w:rPr>
          <w:rFonts w:ascii="Arial" w:eastAsia="Arial" w:hAnsi="Arial" w:cs="Arial"/>
          <w:sz w:val="22"/>
          <w:szCs w:val="22"/>
        </w:rPr>
        <w:t>umidamente, os benefícios efetivos identificados decorrentes das deliberações implementadas (ainda que parcialmente), bem como o impacto dos resultados alcançados em decorrência do atendimento das deliberações.</w:t>
      </w:r>
    </w:p>
    <w:p w:rsidR="006716DF" w:rsidRDefault="006716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 conclusão, o resultado geral do monitoram</w:t>
      </w:r>
      <w:r>
        <w:rPr>
          <w:rFonts w:ascii="Arial" w:eastAsia="Arial" w:hAnsi="Arial" w:cs="Arial"/>
          <w:sz w:val="22"/>
          <w:szCs w:val="22"/>
        </w:rPr>
        <w:t xml:space="preserve">ento deve ser apresentado em um </w:t>
      </w:r>
      <w:r>
        <w:rPr>
          <w:rFonts w:ascii="Arial" w:eastAsia="Arial" w:hAnsi="Arial" w:cs="Arial"/>
          <w:b/>
          <w:sz w:val="22"/>
          <w:szCs w:val="22"/>
        </w:rPr>
        <w:t>quadro resumo</w:t>
      </w:r>
      <w:r>
        <w:rPr>
          <w:rFonts w:ascii="Arial" w:eastAsia="Arial" w:hAnsi="Arial" w:cs="Arial"/>
          <w:sz w:val="22"/>
          <w:szCs w:val="22"/>
        </w:rPr>
        <w:t xml:space="preserve"> conforme modelo abaixo, que deverá explicitar o grau de atendimento das deliberações. As referências às deliberações devem indicar o número do item/subitem deste relatório em que cada uma delas é tratada.</w:t>
      </w:r>
    </w:p>
    <w:p w:rsidR="006716DF" w:rsidRDefault="006716DF">
      <w:pP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  <w:highlight w:val="white"/>
        </w:rPr>
      </w:pPr>
    </w:p>
    <w:p w:rsidR="006716DF" w:rsidRDefault="006716DF">
      <w:pP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6716DF">
      <w:pP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230" w:type="dxa"/>
        <w:jc w:val="center"/>
        <w:tblInd w:w="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4521"/>
        <w:gridCol w:w="3001"/>
      </w:tblGrid>
      <w:tr w:rsidR="006716DF">
        <w:trPr>
          <w:tblHeader/>
          <w:jc w:val="center"/>
        </w:trPr>
        <w:tc>
          <w:tcPr>
            <w:tcW w:w="1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716DF" w:rsidRDefault="004A1316">
            <w:pPr>
              <w:spacing w:line="240" w:lineRule="auto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ITEM DO RELATÓRIO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716DF" w:rsidRDefault="004A1316">
            <w:pPr>
              <w:spacing w:line="240" w:lineRule="auto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DETERMINAÇÕES/RECOMENDAÇÕES</w:t>
            </w:r>
          </w:p>
        </w:tc>
        <w:tc>
          <w:tcPr>
            <w:tcW w:w="30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716DF" w:rsidRDefault="004A1316">
            <w:pPr>
              <w:spacing w:line="240" w:lineRule="auto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SITUAÇÃO DE IMPLEMETAÇÃO</w:t>
            </w:r>
          </w:p>
        </w:tc>
      </w:tr>
      <w:tr w:rsidR="006716DF">
        <w:trPr>
          <w:jc w:val="center"/>
        </w:trPr>
        <w:tc>
          <w:tcPr>
            <w:tcW w:w="1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716DF" w:rsidRDefault="004A13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Trata-se do item do relatório que está sendo expedido no momento, ou seja, onde estão detalhados todos os fatos, fundamentos e manifestações que suportam a conclusão que se chegou com 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monitoramento realizado.</w:t>
            </w:r>
          </w:p>
          <w:p w:rsidR="006716DF" w:rsidRDefault="006716DF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716DF" w:rsidRDefault="004A13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Trata-se da determinação/recomendação cujo c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umprimento está sendo avaliado e que constitui a razão de ser do monitoramento, objeto do relatório que está sendo expedido. Considerando que o item decisório geralmente é extenso, deve-se procurar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sintetizar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 assunto para compor este quadro. </w:t>
            </w:r>
            <w:r>
              <w:rPr>
                <w:rFonts w:ascii="Arial" w:eastAsia="Arial" w:hAnsi="Arial" w:cs="Arial"/>
                <w:sz w:val="22"/>
                <w:szCs w:val="22"/>
              </w:rPr>
              <w:t>Isto porque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considerando que n</w:t>
            </w:r>
            <w:r>
              <w:rPr>
                <w:rFonts w:ascii="Arial" w:eastAsia="Arial" w:hAnsi="Arial" w:cs="Arial"/>
                <w:sz w:val="22"/>
                <w:szCs w:val="22"/>
              </w:rPr>
              <w:t>os itens da seção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“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nálise do atendimento da deliberação” o item decisório está transcrito na íntegra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em caso de dúvida, esta poderá ser facilmente sanada.</w:t>
            </w:r>
          </w:p>
          <w:p w:rsidR="006716DF" w:rsidRDefault="006716DF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716DF" w:rsidRDefault="004A1316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Classificar conforme artigo 11 da Resolução Normativa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nº  011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>/2016:</w:t>
            </w:r>
          </w:p>
          <w:p w:rsidR="006716DF" w:rsidRDefault="006716DF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:rsidR="006716DF" w:rsidRDefault="004A1316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 -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implem</w:t>
            </w:r>
            <w:r>
              <w:rPr>
                <w:rFonts w:ascii="Arial" w:eastAsia="Arial" w:hAnsi="Arial" w:cs="Arial"/>
                <w:sz w:val="22"/>
                <w:szCs w:val="22"/>
              </w:rPr>
              <w:t>entada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>;</w:t>
            </w:r>
          </w:p>
          <w:p w:rsidR="006716DF" w:rsidRDefault="004A1316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II -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parcialmente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implementada;</w:t>
            </w:r>
          </w:p>
          <w:p w:rsidR="006716DF" w:rsidRDefault="004A1316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III - em implementação;</w:t>
            </w:r>
          </w:p>
          <w:p w:rsidR="006716DF" w:rsidRDefault="004A1316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IV -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não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implementada.</w:t>
            </w:r>
          </w:p>
        </w:tc>
      </w:tr>
      <w:tr w:rsidR="006716DF">
        <w:trPr>
          <w:jc w:val="center"/>
        </w:trPr>
        <w:tc>
          <w:tcPr>
            <w:tcW w:w="1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716DF" w:rsidRDefault="006716DF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716DF" w:rsidRDefault="006716DF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716DF" w:rsidRDefault="006716DF">
            <w:pP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  <w:bookmarkStart w:id="33" w:name="_heading=h.yx4bz5773prh" w:colFirst="0" w:colLast="0"/>
      <w:bookmarkEnd w:id="33"/>
    </w:p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  <w:bookmarkStart w:id="34" w:name="_heading=h.17dp8vu" w:colFirst="0" w:colLast="0"/>
      <w:bookmarkEnd w:id="34"/>
    </w:p>
    <w:p w:rsidR="006716DF" w:rsidRDefault="004A1316">
      <w:pPr>
        <w:pStyle w:val="Ttulo1"/>
        <w:numPr>
          <w:ilvl w:val="0"/>
          <w:numId w:val="2"/>
        </w:numPr>
        <w:spacing w:line="276" w:lineRule="auto"/>
        <w:ind w:left="0" w:hanging="2"/>
        <w:jc w:val="both"/>
      </w:pPr>
      <w:bookmarkStart w:id="35" w:name="_heading=h.p28v2iux6frh" w:colFirst="0" w:colLast="0"/>
      <w:bookmarkEnd w:id="35"/>
      <w:r>
        <w:rPr>
          <w:rFonts w:ascii="Arial" w:eastAsia="Arial" w:hAnsi="Arial" w:cs="Arial"/>
          <w:b/>
          <w:color w:val="000000"/>
          <w:sz w:val="22"/>
          <w:szCs w:val="22"/>
        </w:rPr>
        <w:t>PROPOSTA DE ENCAMINHAMENTO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Nesta seção do relatório devem estar registrados todos os encaminhamentos que porventura f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orem 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formulados </w:t>
      </w:r>
      <w:r>
        <w:rPr>
          <w:rFonts w:ascii="Arial" w:eastAsia="Arial" w:hAnsi="Arial" w:cs="Arial"/>
          <w:sz w:val="22"/>
          <w:szCs w:val="22"/>
          <w:highlight w:val="white"/>
        </w:rPr>
        <w:t>após a avaliação do atendimento de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cada uma das deliberações, </w:t>
      </w:r>
      <w:r>
        <w:rPr>
          <w:rFonts w:ascii="Arial" w:eastAsia="Arial" w:hAnsi="Arial" w:cs="Arial"/>
          <w:sz w:val="22"/>
          <w:szCs w:val="22"/>
          <w:highlight w:val="white"/>
        </w:rPr>
        <w:t>conforme estejam registrados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e descrit</w:t>
      </w:r>
      <w:r>
        <w:rPr>
          <w:rFonts w:ascii="Arial" w:eastAsia="Arial" w:hAnsi="Arial" w:cs="Arial"/>
          <w:sz w:val="22"/>
          <w:szCs w:val="22"/>
          <w:highlight w:val="white"/>
        </w:rPr>
        <w:t>o</w:t>
      </w:r>
      <w:r>
        <w:rPr>
          <w:rFonts w:ascii="Arial" w:eastAsia="Arial" w:hAnsi="Arial" w:cs="Arial"/>
          <w:sz w:val="22"/>
          <w:szCs w:val="22"/>
          <w:highlight w:val="white"/>
        </w:rPr>
        <w:t>s na seção “Análise do atendimento das deliberações”.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As referências às deliberações na “Proposta de encaminhamento” devem indicar o(s) número(s) do(s) it</w:t>
      </w:r>
      <w:r>
        <w:rPr>
          <w:rFonts w:ascii="Arial" w:eastAsia="Arial" w:hAnsi="Arial" w:cs="Arial"/>
          <w:sz w:val="22"/>
          <w:szCs w:val="22"/>
          <w:highlight w:val="white"/>
        </w:rPr>
        <w:t>em (ns) em que cada uma delas é tratada no relatório, de forma a facilitar a localização e leitura por outros que não participaram da fiscalização, bem como o confronto entre a proposta e os motivos que levaram à sua sugestão.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Os encaminhamentos sugeridos</w:t>
      </w:r>
      <w:r>
        <w:rPr>
          <w:rFonts w:ascii="Arial" w:eastAsia="Arial" w:hAnsi="Arial" w:cs="Arial"/>
          <w:sz w:val="22"/>
          <w:szCs w:val="22"/>
        </w:rPr>
        <w:t xml:space="preserve"> devem balizar-se na relação de causa e efeito com o resultado do monitoramento. </w:t>
      </w:r>
      <w:r>
        <w:rPr>
          <w:rFonts w:ascii="Arial" w:eastAsia="Arial" w:hAnsi="Arial" w:cs="Arial"/>
          <w:b/>
          <w:sz w:val="22"/>
          <w:szCs w:val="22"/>
        </w:rPr>
        <w:t>A causa, sendo o elemento indutor do inadimplemento total ou parcial identificado, é o alvo das medidas propostas.</w:t>
      </w:r>
      <w:r>
        <w:rPr>
          <w:rFonts w:ascii="Arial" w:eastAsia="Arial" w:hAnsi="Arial" w:cs="Arial"/>
          <w:sz w:val="22"/>
          <w:szCs w:val="22"/>
        </w:rPr>
        <w:t xml:space="preserve"> O efeito indica a gravidade da situação encontrada e determi</w:t>
      </w:r>
      <w:r>
        <w:rPr>
          <w:rFonts w:ascii="Arial" w:eastAsia="Arial" w:hAnsi="Arial" w:cs="Arial"/>
          <w:sz w:val="22"/>
          <w:szCs w:val="22"/>
        </w:rPr>
        <w:t>na a intensidade das medidas a serem propostas.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Não devem constar das propostas de encaminhamento sugestões de: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numPr>
          <w:ilvl w:val="0"/>
          <w:numId w:val="1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Determinações genéricas do tipo “adoção de medidas necessárias ao cumprimento da decisão” sem que sejam mencionadas que providências devem ser adotadas, ou ainda do tipo “observância à legislação em vigor”, uma vez que tais propostas têm se mostrado muitas</w:t>
      </w:r>
      <w:r>
        <w:rPr>
          <w:rFonts w:ascii="Arial" w:eastAsia="Arial" w:hAnsi="Arial" w:cs="Arial"/>
          <w:sz w:val="22"/>
          <w:szCs w:val="22"/>
        </w:rPr>
        <w:t xml:space="preserve"> vezes inefetivas e de difícil monitoramento;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numPr>
          <w:ilvl w:val="0"/>
          <w:numId w:val="1"/>
        </w:numPr>
        <w:spacing w:line="276" w:lineRule="auto"/>
        <w:ind w:left="0" w:hanging="2"/>
        <w:jc w:val="both"/>
        <w:rPr>
          <w:rFonts w:ascii="Noto Sans Symbols" w:eastAsia="Noto Sans Symbols" w:hAnsi="Noto Sans Symbols" w:cs="Noto Sans Symbol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Determinações ou recomendações excessivamente detalhadas e específicas, de modo que a fiscalização acabe por assumir atribuições da Administração Pública, com riscos também para a objetividade do trabalho.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Ad</w:t>
      </w:r>
      <w:r>
        <w:rPr>
          <w:rFonts w:ascii="Arial" w:eastAsia="Arial" w:hAnsi="Arial" w:cs="Arial"/>
          <w:sz w:val="22"/>
          <w:szCs w:val="22"/>
          <w:highlight w:val="white"/>
        </w:rPr>
        <w:t>emais, na elaboração d</w:t>
      </w:r>
      <w:r>
        <w:rPr>
          <w:rFonts w:ascii="Arial" w:eastAsia="Arial" w:hAnsi="Arial" w:cs="Arial"/>
          <w:sz w:val="22"/>
          <w:szCs w:val="22"/>
          <w:highlight w:val="white"/>
        </w:rPr>
        <w:t>a “Proposta de encaminhamento”</w:t>
      </w:r>
      <w:r>
        <w:rPr>
          <w:rFonts w:ascii="Arial" w:eastAsia="Arial" w:hAnsi="Arial" w:cs="Arial"/>
          <w:sz w:val="22"/>
          <w:szCs w:val="22"/>
          <w:highlight w:val="white"/>
        </w:rPr>
        <w:t>, devem ser consideradas as seguintes situações: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-  </w:t>
      </w:r>
      <w:proofErr w:type="gramStart"/>
      <w:r>
        <w:rPr>
          <w:rFonts w:ascii="Arial" w:eastAsia="Arial" w:hAnsi="Arial" w:cs="Arial"/>
          <w:sz w:val="22"/>
          <w:szCs w:val="22"/>
          <w:highlight w:val="white"/>
        </w:rPr>
        <w:t>nas</w:t>
      </w:r>
      <w:proofErr w:type="gramEnd"/>
      <w:r>
        <w:rPr>
          <w:rFonts w:ascii="Arial" w:eastAsia="Arial" w:hAnsi="Arial" w:cs="Arial"/>
          <w:sz w:val="22"/>
          <w:szCs w:val="22"/>
          <w:highlight w:val="white"/>
        </w:rPr>
        <w:t xml:space="preserve"> situações que envolvam determinações não cumpridas sem justificativa pertinente, 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pode 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ser incluída proposta de </w:t>
      </w:r>
      <w:r>
        <w:rPr>
          <w:rFonts w:ascii="Arial" w:eastAsia="Arial" w:hAnsi="Arial" w:cs="Arial"/>
          <w:sz w:val="22"/>
          <w:szCs w:val="22"/>
          <w:highlight w:val="white"/>
        </w:rPr>
        <w:t>sanção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fundamentada no inciso VII ou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VIII do art. 112 da LOTCE-GO c/c inciso VII e ou VIII do art. 313 do RITCE-GO (esta hipótese exige que tenha sido </w:t>
      </w:r>
      <w:r>
        <w:rPr>
          <w:rFonts w:ascii="Arial" w:eastAsia="Arial" w:hAnsi="Arial" w:cs="Arial"/>
          <w:sz w:val="22"/>
          <w:szCs w:val="22"/>
        </w:rPr>
        <w:t xml:space="preserve">preenchido o papel de trabalho </w:t>
      </w:r>
      <w:r>
        <w:rPr>
          <w:rFonts w:ascii="Arial" w:eastAsia="Arial" w:hAnsi="Arial" w:cs="Arial"/>
          <w:b/>
          <w:sz w:val="22"/>
          <w:szCs w:val="22"/>
        </w:rPr>
        <w:t>Matriz de Responsabilização)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; 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- </w:t>
      </w:r>
      <w:proofErr w:type="gramStart"/>
      <w:r>
        <w:rPr>
          <w:rFonts w:ascii="Arial" w:eastAsia="Arial" w:hAnsi="Arial" w:cs="Arial"/>
          <w:sz w:val="22"/>
          <w:szCs w:val="22"/>
          <w:highlight w:val="white"/>
        </w:rPr>
        <w:t>nas</w:t>
      </w:r>
      <w:proofErr w:type="gramEnd"/>
      <w:r>
        <w:rPr>
          <w:rFonts w:ascii="Arial" w:eastAsia="Arial" w:hAnsi="Arial" w:cs="Arial"/>
          <w:sz w:val="22"/>
          <w:szCs w:val="22"/>
          <w:highlight w:val="white"/>
        </w:rPr>
        <w:t xml:space="preserve"> situações em que a deliberação não seja mais aplicável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, deve-se sugerir 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proposta para torná-la insubsistente, com ou sem reformulação da deliberação original; 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- </w:t>
      </w:r>
      <w:proofErr w:type="gramStart"/>
      <w:r>
        <w:rPr>
          <w:rFonts w:ascii="Arial" w:eastAsia="Arial" w:hAnsi="Arial" w:cs="Arial"/>
          <w:sz w:val="22"/>
          <w:szCs w:val="22"/>
          <w:highlight w:val="white"/>
        </w:rPr>
        <w:t>nas</w:t>
      </w:r>
      <w:proofErr w:type="gramEnd"/>
      <w:r>
        <w:rPr>
          <w:rFonts w:ascii="Arial" w:eastAsia="Arial" w:hAnsi="Arial" w:cs="Arial"/>
          <w:sz w:val="22"/>
          <w:szCs w:val="22"/>
          <w:highlight w:val="white"/>
        </w:rPr>
        <w:t xml:space="preserve"> situações em que </w:t>
      </w:r>
      <w:r>
        <w:rPr>
          <w:rFonts w:ascii="Arial" w:eastAsia="Arial" w:hAnsi="Arial" w:cs="Arial"/>
          <w:sz w:val="22"/>
          <w:szCs w:val="22"/>
          <w:highlight w:val="white"/>
        </w:rPr>
        <w:t>sejam necessários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ajustes no plano de ação, deve</w:t>
      </w:r>
      <w:r>
        <w:rPr>
          <w:rFonts w:ascii="Arial" w:eastAsia="Arial" w:hAnsi="Arial" w:cs="Arial"/>
          <w:sz w:val="22"/>
          <w:szCs w:val="22"/>
          <w:highlight w:val="white"/>
        </w:rPr>
        <w:t>-</w:t>
      </w:r>
      <w:r>
        <w:rPr>
          <w:rFonts w:ascii="Arial" w:eastAsia="Arial" w:hAnsi="Arial" w:cs="Arial"/>
          <w:sz w:val="22"/>
          <w:szCs w:val="22"/>
          <w:highlight w:val="white"/>
        </w:rPr>
        <w:t>se suger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ir </w:t>
      </w:r>
      <w:r>
        <w:rPr>
          <w:rFonts w:ascii="Arial" w:eastAsia="Arial" w:hAnsi="Arial" w:cs="Arial"/>
          <w:sz w:val="22"/>
          <w:szCs w:val="22"/>
          <w:highlight w:val="white"/>
        </w:rPr>
        <w:t>proposta de determinação fixando prazo para o encaminhamento do plano de ação ajusta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do; 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- </w:t>
      </w:r>
      <w:proofErr w:type="gramStart"/>
      <w:r>
        <w:rPr>
          <w:rFonts w:ascii="Arial" w:eastAsia="Arial" w:hAnsi="Arial" w:cs="Arial"/>
          <w:sz w:val="22"/>
          <w:szCs w:val="22"/>
          <w:highlight w:val="white"/>
        </w:rPr>
        <w:t>nas</w:t>
      </w:r>
      <w:proofErr w:type="gramEnd"/>
      <w:r>
        <w:rPr>
          <w:rFonts w:ascii="Arial" w:eastAsia="Arial" w:hAnsi="Arial" w:cs="Arial"/>
          <w:sz w:val="22"/>
          <w:szCs w:val="22"/>
          <w:highlight w:val="white"/>
        </w:rPr>
        <w:t xml:space="preserve"> situações em que ficar patente que o órgão/entidade já adotou todas as medidas cabíveis a seu alcance para o atendimento das deliberações, sem sucesso</w:t>
      </w:r>
      <w:r>
        <w:rPr>
          <w:rFonts w:ascii="Arial" w:eastAsia="Arial" w:hAnsi="Arial" w:cs="Arial"/>
          <w:sz w:val="22"/>
          <w:szCs w:val="22"/>
          <w:highlight w:val="white"/>
        </w:rPr>
        <w:t>, deve-se avaliar a utilidade de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encaminhamentos 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para outros órgãos/entidades, a fim de </w:t>
      </w:r>
      <w:r>
        <w:rPr>
          <w:rFonts w:ascii="Arial" w:eastAsia="Arial" w:hAnsi="Arial" w:cs="Arial"/>
          <w:sz w:val="22"/>
          <w:szCs w:val="22"/>
          <w:highlight w:val="white"/>
        </w:rPr>
        <w:t>contri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buir com a 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efetividade </w:t>
      </w:r>
      <w:r>
        <w:rPr>
          <w:rFonts w:ascii="Arial" w:eastAsia="Arial" w:hAnsi="Arial" w:cs="Arial"/>
          <w:sz w:val="22"/>
          <w:szCs w:val="22"/>
          <w:highlight w:val="white"/>
        </w:rPr>
        <w:t>das decisões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do TCE-GO;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- </w:t>
      </w:r>
      <w:proofErr w:type="gramStart"/>
      <w:r>
        <w:rPr>
          <w:rFonts w:ascii="Arial" w:eastAsia="Arial" w:hAnsi="Arial" w:cs="Arial"/>
          <w:sz w:val="22"/>
          <w:szCs w:val="22"/>
          <w:highlight w:val="white"/>
        </w:rPr>
        <w:t>nas</w:t>
      </w:r>
      <w:proofErr w:type="gramEnd"/>
      <w:r>
        <w:rPr>
          <w:rFonts w:ascii="Arial" w:eastAsia="Arial" w:hAnsi="Arial" w:cs="Arial"/>
          <w:sz w:val="22"/>
          <w:szCs w:val="22"/>
          <w:highlight w:val="white"/>
        </w:rPr>
        <w:t xml:space="preserve"> situações em que ainda houver deliberações a serem implementadas, </w:t>
      </w:r>
      <w:r>
        <w:rPr>
          <w:rFonts w:ascii="Arial" w:eastAsia="Arial" w:hAnsi="Arial" w:cs="Arial"/>
          <w:sz w:val="22"/>
          <w:szCs w:val="22"/>
          <w:highlight w:val="white"/>
        </w:rPr>
        <w:t>pode-se sugerir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</w:rPr>
        <w:t>requisição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ao jurisdicionado/responsável </w:t>
      </w:r>
      <w:r>
        <w:rPr>
          <w:rFonts w:ascii="Arial" w:eastAsia="Arial" w:hAnsi="Arial" w:cs="Arial"/>
          <w:sz w:val="22"/>
          <w:szCs w:val="22"/>
          <w:highlight w:val="white"/>
        </w:rPr>
        <w:t>informações quanto às medidas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que serão tomadas para atender a deliberação do T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ribunal, identificando os responsáveis pelas providências, </w:t>
      </w:r>
      <w:r>
        <w:rPr>
          <w:rFonts w:ascii="Arial" w:eastAsia="Arial" w:hAnsi="Arial" w:cs="Arial"/>
          <w:sz w:val="22"/>
          <w:szCs w:val="22"/>
          <w:highlight w:val="white"/>
        </w:rPr>
        <w:t>bem como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as respectivas metas e prazos, com vistas à avaliação dos resultados por ocasião do próximo monitoramento.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4A1316">
      <w:pPr>
        <w:spacing w:line="276" w:lineRule="auto"/>
        <w:ind w:left="0" w:hanging="2"/>
        <w:jc w:val="center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SUGESTÕES DE REDAÇÃO DAS PROPOSTAS DE ENCAMINHAMENTO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Exemplo 1 - no caso de de</w:t>
      </w:r>
      <w:r>
        <w:rPr>
          <w:rFonts w:ascii="Arial" w:eastAsia="Arial" w:hAnsi="Arial" w:cs="Arial"/>
          <w:b/>
          <w:sz w:val="22"/>
          <w:szCs w:val="22"/>
        </w:rPr>
        <w:t>scumprimento parcial ou total da decisão monitorada: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XX. Determinar ao(a) {órgão/entidade/unidade/gestor</w:t>
      </w:r>
      <w:proofErr w:type="gramStart"/>
      <w:r>
        <w:rPr>
          <w:rFonts w:ascii="Arial" w:eastAsia="Arial" w:hAnsi="Arial" w:cs="Arial"/>
          <w:sz w:val="22"/>
          <w:szCs w:val="22"/>
        </w:rPr>
        <w:t>},com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fundamento no art. {fundamentação que legitima o TCE a expedir a determinação}, para que, no prazo de xx dias, tome as medidas necessárias ao ple</w:t>
      </w:r>
      <w:r>
        <w:rPr>
          <w:rFonts w:ascii="Arial" w:eastAsia="Arial" w:hAnsi="Arial" w:cs="Arial"/>
          <w:sz w:val="22"/>
          <w:szCs w:val="22"/>
        </w:rPr>
        <w:t>no adimplemento  da {identificar a decisão/item decisório}.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XX. Determinar ao(a) {órgão/entidade/unidade/gestor}, com fundamento no art. {fundamentação que legitima o TCE a expedir a determinação}, para que, no prazo de xx dias, faça/realize/promova {descrever o complemento do verbo selecionado conforme as iniciati</w:t>
      </w:r>
      <w:r>
        <w:rPr>
          <w:rFonts w:ascii="Arial" w:eastAsia="Arial" w:hAnsi="Arial" w:cs="Arial"/>
          <w:sz w:val="22"/>
          <w:szCs w:val="22"/>
        </w:rPr>
        <w:t>vas adequadas ao caso}, enquanto medida(s) necessária(s) ao pleno cumprimento da {identificar a decisão/item decisório}, sob pena de responsabilidade pessoal por descumprimento de decisão proferida pelo TCE-GO.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Exemplo 2 - no caso de cabimento de aplicaçã</w:t>
      </w:r>
      <w:r>
        <w:rPr>
          <w:rFonts w:ascii="Arial" w:eastAsia="Arial" w:hAnsi="Arial" w:cs="Arial"/>
          <w:b/>
          <w:sz w:val="22"/>
          <w:szCs w:val="22"/>
        </w:rPr>
        <w:t xml:space="preserve">o de sanção ou imputação de débito pelo descumprimento parcial ou total da decisão, e ainda </w:t>
      </w:r>
      <w:r>
        <w:rPr>
          <w:rFonts w:ascii="Arial" w:eastAsia="Arial" w:hAnsi="Arial" w:cs="Arial"/>
          <w:b/>
          <w:sz w:val="22"/>
          <w:szCs w:val="22"/>
          <w:u w:val="single"/>
        </w:rPr>
        <w:t>não</w:t>
      </w:r>
      <w:r>
        <w:rPr>
          <w:rFonts w:ascii="Arial" w:eastAsia="Arial" w:hAnsi="Arial" w:cs="Arial"/>
          <w:b/>
          <w:sz w:val="22"/>
          <w:szCs w:val="22"/>
        </w:rPr>
        <w:t xml:space="preserve"> tenha sido aberto o contraditório: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XX. Cite o (a) Sr (a) {NOMEXXXXXXXXXXXXXXXX}, CPF {XXX.XXX.XXX-XX},   que exerce cargo/função {XXXXXXXXXXXXXXXXXXX}, responsável pelo descumprimento (total ou parcial) da decisão {descrever a decisão/item decisório descumpridos, e identificar o corresponde</w:t>
      </w:r>
      <w:r>
        <w:rPr>
          <w:rFonts w:ascii="Arial" w:eastAsia="Arial" w:hAnsi="Arial" w:cs="Arial"/>
          <w:sz w:val="22"/>
          <w:szCs w:val="22"/>
        </w:rPr>
        <w:t xml:space="preserve">nte número do acórdão}, fixando o prazo de xx dias para que, em garantia ao </w:t>
      </w:r>
      <w:r>
        <w:rPr>
          <w:rFonts w:ascii="Arial" w:eastAsia="Arial" w:hAnsi="Arial" w:cs="Arial"/>
          <w:sz w:val="22"/>
          <w:szCs w:val="22"/>
        </w:rPr>
        <w:lastRenderedPageBreak/>
        <w:t xml:space="preserve">contraditório e à ampla defesa, apresentem suas razões de justificativas, alertando que, caso não sejam apresentadas ou não acatadas, poderão ser aplicadas as sanções previstas no </w:t>
      </w:r>
      <w:r>
        <w:rPr>
          <w:rFonts w:ascii="Arial" w:eastAsia="Arial" w:hAnsi="Arial" w:cs="Arial"/>
          <w:sz w:val="22"/>
          <w:szCs w:val="22"/>
        </w:rPr>
        <w:t>art. 112, incisos VII e VIII da LOTCE. Alerte-se ainda, que as razões de justificativas deverão ser apresentadas para cada item indicado e ser acompanhada de documentação comprobatória.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Exemplo 3 - no caso de cabimento de aplicação de sanção ou imputação </w:t>
      </w:r>
      <w:r>
        <w:rPr>
          <w:rFonts w:ascii="Arial" w:eastAsia="Arial" w:hAnsi="Arial" w:cs="Arial"/>
          <w:b/>
          <w:sz w:val="22"/>
          <w:szCs w:val="22"/>
        </w:rPr>
        <w:t>de débito pelo descumprimento parcial ou total da decisão, e já tenha sido aberto o contraditório: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XX. Aplique a penalidade de (descrever a sanção) ao (a) Sr (a) {NOMEXXXXXXXXXXXXXXXX}, CPF {XXX.XXX.XXX-XX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},   </w:t>
      </w:r>
      <w:proofErr w:type="gramEnd"/>
      <w:r>
        <w:rPr>
          <w:rFonts w:ascii="Arial" w:eastAsia="Arial" w:hAnsi="Arial" w:cs="Arial"/>
          <w:sz w:val="22"/>
          <w:szCs w:val="22"/>
        </w:rPr>
        <w:t>ocupante do cargo/função {XXXXXXXXXXXXXXXXXXX</w:t>
      </w:r>
      <w:r>
        <w:rPr>
          <w:rFonts w:ascii="Arial" w:eastAsia="Arial" w:hAnsi="Arial" w:cs="Arial"/>
          <w:sz w:val="22"/>
          <w:szCs w:val="22"/>
        </w:rPr>
        <w:t>}, responsável pelo descumprimento (total ou parcial) da decisão {descrever a decisão/item decisório descumpridos, e identificar o correspondente número do acórdão}.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36" w:name="_heading=h.3rdcrjn" w:colFirst="0" w:colLast="0"/>
      <w:bookmarkEnd w:id="36"/>
      <w:r>
        <w:br w:type="page"/>
      </w:r>
    </w:p>
    <w:p w:rsidR="006716DF" w:rsidRDefault="004A1316">
      <w:pPr>
        <w:pStyle w:val="Ttulo1"/>
        <w:spacing w:line="276" w:lineRule="auto"/>
        <w:ind w:left="0" w:hanging="2"/>
        <w:jc w:val="center"/>
        <w:rPr>
          <w:b/>
          <w:sz w:val="22"/>
          <w:szCs w:val="22"/>
        </w:rPr>
      </w:pPr>
      <w:bookmarkStart w:id="37" w:name="_heading=h.19c6y18" w:colFirst="0" w:colLast="0"/>
      <w:bookmarkEnd w:id="37"/>
      <w:r>
        <w:rPr>
          <w:b/>
          <w:sz w:val="22"/>
          <w:szCs w:val="22"/>
        </w:rPr>
        <w:lastRenderedPageBreak/>
        <w:t>REFERÊNCIAS</w:t>
      </w:r>
    </w:p>
    <w:tbl>
      <w:tblPr>
        <w:tblStyle w:val="a3"/>
        <w:tblW w:w="89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927"/>
      </w:tblGrid>
      <w:tr w:rsidR="006716DF">
        <w:tc>
          <w:tcPr>
            <w:tcW w:w="8927" w:type="dxa"/>
          </w:tcPr>
          <w:sdt>
            <w:sdtPr>
              <w:rPr>
                <w:rFonts w:cs="Times New Roman"/>
                <w:sz w:val="20"/>
                <w:szCs w:val="20"/>
              </w:rPr>
              <w:tag w:val="goog_rdk_2"/>
              <w:id w:val="-2070571526"/>
              <w:lock w:val="contentLocked"/>
            </w:sdtPr>
            <w:sdtEndPr/>
            <w:sdtContent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color w:val="FF0000"/>
                  </w:rPr>
                  <w:t xml:space="preserve">(Espaço destinado à apresentação das referências bibliográficas. Ordem </w:t>
                </w:r>
                <w:r>
                  <w:rPr>
                    <w:rFonts w:ascii="Arial" w:eastAsia="Arial" w:hAnsi="Arial" w:cs="Arial"/>
                    <w:color w:val="FF0000"/>
                  </w:rPr>
                  <w:t>alfabética. Utilizar formatação da fonte e espaço entre linhas como o exemplo abaixo).</w:t>
                </w:r>
              </w:p>
              <w:p w:rsidR="006716DF" w:rsidRDefault="006716DF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ASSOCIAÇÃO BRASILEIRA DE NORMAS TÉCNICAS (ABNT). ISO Guia 73:2009. Rio de Janeiro, 2009.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</w:t>
                </w:r>
                <w:r>
                  <w:rPr>
                    <w:rFonts w:ascii="Arial" w:eastAsia="Arial" w:hAnsi="Arial" w:cs="Arial"/>
                    <w:b/>
                  </w:rPr>
                  <w:t>Informação e Documentação – Apresentação de citações em documentos</w:t>
                </w:r>
                <w:r>
                  <w:rPr>
                    <w:rFonts w:ascii="Arial" w:eastAsia="Arial" w:hAnsi="Arial" w:cs="Arial"/>
                  </w:rPr>
                  <w:t>: NBR 10520. Rio de Janeiro, 2002.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</w:t>
                </w:r>
                <w:r>
                  <w:rPr>
                    <w:rFonts w:ascii="Arial" w:eastAsia="Arial" w:hAnsi="Arial" w:cs="Arial"/>
                    <w:b/>
                  </w:rPr>
                  <w:t>Informação e Documentação – Numeração progressiva das seções de um documento escrito</w:t>
                </w:r>
                <w:r>
                  <w:rPr>
                    <w:rFonts w:ascii="Arial" w:eastAsia="Arial" w:hAnsi="Arial" w:cs="Arial"/>
                  </w:rPr>
                  <w:t>.NBR 6024. Rio de Janeiro, 2003.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</w:t>
                </w:r>
                <w:r>
                  <w:rPr>
                    <w:rFonts w:ascii="Arial" w:eastAsia="Arial" w:hAnsi="Arial" w:cs="Arial"/>
                    <w:b/>
                  </w:rPr>
                  <w:t>Informação e Documentação – Referências – Elaboração</w:t>
                </w:r>
                <w:r>
                  <w:rPr>
                    <w:rFonts w:ascii="Arial" w:eastAsia="Arial" w:hAnsi="Arial" w:cs="Arial"/>
                  </w:rPr>
                  <w:t>. NBR 6023. Rio de Janeiro, 2000.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BRASIL. </w:t>
                </w:r>
                <w:r>
                  <w:rPr>
                    <w:rFonts w:ascii="Arial" w:eastAsia="Arial" w:hAnsi="Arial" w:cs="Arial"/>
                    <w:b/>
                  </w:rPr>
                  <w:t>Constituição da República Federativa do Brasil</w:t>
                </w:r>
                <w:r>
                  <w:rPr>
                    <w:rFonts w:ascii="Arial" w:eastAsia="Arial" w:hAnsi="Arial" w:cs="Arial"/>
                  </w:rPr>
                  <w:t>. Brasília, DF: Senado, 1988.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BRASIL. </w:t>
                </w:r>
                <w:r>
                  <w:rPr>
                    <w:rFonts w:ascii="Arial" w:eastAsia="Arial" w:hAnsi="Arial" w:cs="Arial"/>
                    <w:b/>
                  </w:rPr>
                  <w:t>Lei nº 9.610</w:t>
                </w:r>
                <w:r>
                  <w:rPr>
                    <w:rFonts w:ascii="Arial" w:eastAsia="Arial" w:hAnsi="Arial" w:cs="Arial"/>
                  </w:rPr>
                  <w:t>, de 19 de fevereiro de 1998. Altera, atualiza e consolida a legislação sobre direitos autorais e dá outras providências. Brasília, 1998. Disponível em</w:t>
                </w:r>
                <w:r>
                  <w:rPr>
                    <w:rFonts w:ascii="Arial" w:eastAsia="Arial" w:hAnsi="Arial" w:cs="Arial"/>
                  </w:rPr>
                  <w:t>: &lt;http://www.planalto.gov.br/ccivil_03/Leis/QUADRO/1998.htm&gt;. Acesso em: 13 jul. 2009.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BRASIL. Ministério do Planejamento. </w:t>
                </w:r>
                <w:r>
                  <w:rPr>
                    <w:rFonts w:ascii="Arial" w:eastAsia="Arial" w:hAnsi="Arial" w:cs="Arial"/>
                    <w:b/>
                  </w:rPr>
                  <w:t>Manual Técnico de Orçamento – MTO 2009</w:t>
                </w:r>
                <w:r>
                  <w:rPr>
                    <w:rFonts w:ascii="Arial" w:eastAsia="Arial" w:hAnsi="Arial" w:cs="Arial"/>
                  </w:rPr>
                  <w:t>. Brasília, 2008. Disponível em: &lt; HTTP://www.planejamento.gov.br&gt;. Acesso em: 16 nov. 2008.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de Contas da União. </w:t>
                </w:r>
                <w:r>
                  <w:rPr>
                    <w:rFonts w:ascii="Arial" w:eastAsia="Arial" w:hAnsi="Arial" w:cs="Arial"/>
                    <w:b/>
                  </w:rPr>
                  <w:t>Padrões de Auditoria de Conformidade</w:t>
                </w:r>
                <w:r>
                  <w:rPr>
                    <w:rFonts w:ascii="Arial" w:eastAsia="Arial" w:hAnsi="Arial" w:cs="Arial"/>
                  </w:rPr>
                  <w:t>. Brasília, 2009a.</w:t>
                </w: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de Contas da União. </w:t>
                </w:r>
                <w:r>
                  <w:rPr>
                    <w:rFonts w:ascii="Arial" w:eastAsia="Arial" w:hAnsi="Arial" w:cs="Arial"/>
                    <w:b/>
                  </w:rPr>
                  <w:t xml:space="preserve">Padrões de Monitoramento. </w:t>
                </w:r>
                <w:r>
                  <w:rPr>
                    <w:rFonts w:ascii="Arial" w:eastAsia="Arial" w:hAnsi="Arial" w:cs="Arial"/>
                  </w:rPr>
                  <w:t>Brasília, 2009.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de Contas da União (TCU). </w:t>
                </w:r>
                <w:r>
                  <w:rPr>
                    <w:rFonts w:ascii="Arial" w:eastAsia="Arial" w:hAnsi="Arial" w:cs="Arial"/>
                    <w:b/>
                  </w:rPr>
                  <w:t>Resolução nº 185</w:t>
                </w:r>
                <w:r>
                  <w:rPr>
                    <w:rFonts w:ascii="Arial" w:eastAsia="Arial" w:hAnsi="Arial" w:cs="Arial"/>
                  </w:rPr>
                  <w:t>, de 13 de dezembro de 2005</w:t>
                </w:r>
                <w:r>
                  <w:rPr>
                    <w:rFonts w:ascii="Arial" w:eastAsia="Arial" w:hAnsi="Arial" w:cs="Arial"/>
                  </w:rPr>
                  <w:t>. Dispõe sobre o plano de fiscalização previsto no art. 244 do Regimento Interno do TCU. Brasília, 2005. Disponível em: https://contas.tcu.gov.br/juris/Web/Juris/ ConsultarAtoNormativo/ ConsultarAtoNormativo.faces.Acesso em: 24 abr. 2009.</w:t>
                </w:r>
              </w:p>
              <w:p w:rsidR="006716DF" w:rsidRDefault="006716DF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</w:t>
                </w:r>
                <w:r>
                  <w:rPr>
                    <w:rFonts w:ascii="Arial" w:eastAsia="Arial" w:hAnsi="Arial" w:cs="Arial"/>
                  </w:rPr>
                  <w:t xml:space="preserve">de Contas da União (TCU). </w:t>
                </w:r>
                <w:r>
                  <w:rPr>
                    <w:rFonts w:ascii="Arial" w:eastAsia="Arial" w:hAnsi="Arial" w:cs="Arial"/>
                    <w:b/>
                  </w:rPr>
                  <w:t>Resolução nº 155</w:t>
                </w:r>
                <w:r>
                  <w:rPr>
                    <w:rFonts w:ascii="Arial" w:eastAsia="Arial" w:hAnsi="Arial" w:cs="Arial"/>
                  </w:rPr>
                  <w:t>, de 4 de dezembro de 2002. Aprova o Regimento Interno do Tribunal de Contas da União. Brasília, 2002a. Disponível em: &lt;http://www.tcu.gov.br&gt;. Acesso em: 8 set. 2008.</w:t>
                </w:r>
              </w:p>
              <w:p w:rsidR="006716DF" w:rsidRDefault="006716DF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</w:rPr>
                </w:pPr>
              </w:p>
              <w:p w:rsidR="006716DF" w:rsidRDefault="004A1316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_____. Tribunal de Contas da União. </w:t>
                </w:r>
                <w:r>
                  <w:rPr>
                    <w:rFonts w:ascii="Arial" w:eastAsia="Arial" w:hAnsi="Arial" w:cs="Arial"/>
                    <w:b/>
                  </w:rPr>
                  <w:t xml:space="preserve">Técnicas </w:t>
                </w:r>
                <w:r>
                  <w:rPr>
                    <w:rFonts w:ascii="Arial" w:eastAsia="Arial" w:hAnsi="Arial" w:cs="Arial"/>
                    <w:b/>
                  </w:rPr>
                  <w:t>de Apresentação de Dados</w:t>
                </w:r>
                <w:r>
                  <w:rPr>
                    <w:rFonts w:ascii="Arial" w:eastAsia="Arial" w:hAnsi="Arial" w:cs="Arial"/>
                  </w:rPr>
                  <w:t>. Brasília, 2001.</w:t>
                </w:r>
              </w:p>
              <w:p w:rsidR="006716DF" w:rsidRDefault="004A1316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</w:rPr>
                </w:pPr>
              </w:p>
            </w:sdtContent>
          </w:sdt>
        </w:tc>
      </w:tr>
    </w:tbl>
    <w:p w:rsidR="006716DF" w:rsidRDefault="004A1316">
      <w:pPr>
        <w:pStyle w:val="Ttulo1"/>
        <w:ind w:left="0" w:hanging="2"/>
        <w:jc w:val="center"/>
        <w:rPr>
          <w:b/>
          <w:sz w:val="22"/>
          <w:szCs w:val="22"/>
        </w:rPr>
      </w:pPr>
      <w:bookmarkStart w:id="38" w:name="_heading=h.3tbugp1" w:colFirst="0" w:colLast="0"/>
      <w:bookmarkEnd w:id="38"/>
      <w:r>
        <w:rPr>
          <w:b/>
          <w:sz w:val="22"/>
          <w:szCs w:val="22"/>
        </w:rPr>
        <w:lastRenderedPageBreak/>
        <w:t>GLOSSÁRIO</w:t>
      </w:r>
    </w:p>
    <w:p w:rsidR="006716DF" w:rsidRDefault="006716DF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both"/>
        <w:rPr>
          <w:rFonts w:ascii="Arial" w:eastAsia="Arial" w:hAnsi="Arial" w:cs="Arial"/>
          <w:b/>
          <w:sz w:val="22"/>
          <w:szCs w:val="22"/>
        </w:rPr>
      </w:pPr>
      <w:bookmarkStart w:id="39" w:name="_heading=h.1pxezwc" w:colFirst="0" w:colLast="0"/>
      <w:bookmarkEnd w:id="39"/>
      <w:r>
        <w:rPr>
          <w:rFonts w:ascii="Arial" w:eastAsia="Arial" w:hAnsi="Arial" w:cs="Arial"/>
          <w:color w:val="222222"/>
          <w:sz w:val="22"/>
          <w:szCs w:val="22"/>
        </w:rPr>
        <w:t>Um glossário é uma lista alfabética de termos de um determinado domínio de conhecimento com a definição destes termos. Tradicionalmente um glossário aparece no final de um livro e inclui termos citados que o livro introduz ao leitor ou são incomuns.</w:t>
      </w: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:rsidR="006716DF" w:rsidRDefault="006716DF">
      <w:pPr>
        <w:tabs>
          <w:tab w:val="center" w:pos="4252"/>
          <w:tab w:val="right" w:pos="8504"/>
          <w:tab w:val="left" w:pos="600"/>
          <w:tab w:val="left" w:pos="1320"/>
        </w:tabs>
        <w:spacing w:line="276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bookmarkStart w:id="40" w:name="_heading=h.49x2ik5" w:colFirst="0" w:colLast="0"/>
      <w:bookmarkEnd w:id="40"/>
    </w:p>
    <w:p w:rsidR="006716DF" w:rsidRDefault="004A1316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br w:type="page"/>
      </w:r>
    </w:p>
    <w:p w:rsidR="006716DF" w:rsidRDefault="004A1316">
      <w:pPr>
        <w:tabs>
          <w:tab w:val="center" w:pos="4252"/>
          <w:tab w:val="right" w:pos="8504"/>
          <w:tab w:val="left" w:pos="600"/>
          <w:tab w:val="left" w:pos="1320"/>
        </w:tabs>
        <w:spacing w:line="36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APÊNDICES</w:t>
      </w:r>
    </w:p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São os documentos produzidos pela equipe (papéis de trabalho), e devem ser identificados por letras maiúsculas consecutivas, travessão e pelo respectivo título: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APÊNDICE A - Título</w:t>
      </w: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APÊNDICE B - Título</w:t>
      </w: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Obs: ao citar os apêndices no texto do relatório utilizar o exemplo abaixo:</w:t>
      </w: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Ex: Conforme APÊNDICE A </w:t>
      </w:r>
    </w:p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Caso não haja anexos ao relatório, o título será suprimido.</w:t>
      </w: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color w:val="FF0000"/>
          <w:sz w:val="22"/>
          <w:szCs w:val="22"/>
        </w:rPr>
      </w:pPr>
    </w:p>
    <w:p w:rsidR="006716DF" w:rsidRDefault="006716DF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716DF" w:rsidRDefault="006716DF">
      <w:pPr>
        <w:pStyle w:val="Ttulo1"/>
        <w:spacing w:line="276" w:lineRule="auto"/>
        <w:ind w:left="0" w:hanging="2"/>
        <w:jc w:val="center"/>
        <w:rPr>
          <w:rFonts w:ascii="Arial" w:eastAsia="Arial" w:hAnsi="Arial" w:cs="Arial"/>
          <w:sz w:val="22"/>
          <w:szCs w:val="22"/>
        </w:rPr>
      </w:pPr>
      <w:bookmarkStart w:id="41" w:name="_heading=h.2p2csry" w:colFirst="0" w:colLast="0"/>
      <w:bookmarkEnd w:id="41"/>
    </w:p>
    <w:p w:rsidR="006716DF" w:rsidRDefault="004A1316">
      <w:pPr>
        <w:pStyle w:val="Ttulo1"/>
        <w:spacing w:line="276" w:lineRule="auto"/>
        <w:ind w:left="1" w:hanging="3"/>
        <w:jc w:val="center"/>
        <w:rPr>
          <w:rFonts w:ascii="Arial" w:eastAsia="Arial" w:hAnsi="Arial" w:cs="Arial"/>
          <w:sz w:val="22"/>
          <w:szCs w:val="22"/>
        </w:rPr>
      </w:pPr>
      <w:bookmarkStart w:id="42" w:name="_heading=h.qsg0n53peltr" w:colFirst="0" w:colLast="0"/>
      <w:bookmarkEnd w:id="42"/>
      <w:r>
        <w:br w:type="page"/>
      </w:r>
    </w:p>
    <w:p w:rsidR="006716DF" w:rsidRDefault="004A1316">
      <w:pPr>
        <w:pStyle w:val="Ttulo1"/>
        <w:spacing w:line="276" w:lineRule="auto"/>
        <w:ind w:left="0" w:hanging="2"/>
        <w:jc w:val="center"/>
        <w:rPr>
          <w:b/>
          <w:sz w:val="22"/>
          <w:szCs w:val="22"/>
        </w:rPr>
      </w:pPr>
      <w:bookmarkStart w:id="43" w:name="_heading=h.28h4qwu" w:colFirst="0" w:colLast="0"/>
      <w:bookmarkEnd w:id="43"/>
      <w:r>
        <w:rPr>
          <w:b/>
          <w:sz w:val="22"/>
          <w:szCs w:val="22"/>
        </w:rPr>
        <w:lastRenderedPageBreak/>
        <w:t>ANEXOS</w:t>
      </w:r>
    </w:p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bookmarkStart w:id="44" w:name="_heading=h.147n2zr" w:colFirst="0" w:colLast="0"/>
      <w:bookmarkEnd w:id="44"/>
      <w:r>
        <w:rPr>
          <w:rFonts w:ascii="Arial" w:eastAsia="Arial" w:hAnsi="Arial" w:cs="Arial"/>
          <w:sz w:val="22"/>
          <w:szCs w:val="22"/>
        </w:rPr>
        <w:t>Os documentos que, embora diretamente relacionados aos assuntos tratados no relatório, não sejam essenciais à compreensão deste, tais como, memórias de cálculo, protocolos de teste e descrições detalhadas, devem ser tratados como anexos. A separação dos ci</w:t>
      </w:r>
      <w:r>
        <w:rPr>
          <w:rFonts w:ascii="Arial" w:eastAsia="Arial" w:hAnsi="Arial" w:cs="Arial"/>
          <w:sz w:val="22"/>
          <w:szCs w:val="22"/>
        </w:rPr>
        <w:t>tados documentos visa tornar o relatório conciso, entretanto não deve causar prejuízo ao entendimento do leitor, cabendo a equipe avaliar cada caso.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Consideram-se anexos, ainda, aqueles documentos que por seu tamanho ou disposição gráfica não possam const</w:t>
      </w:r>
      <w:r>
        <w:rPr>
          <w:rFonts w:ascii="Arial" w:eastAsia="Arial" w:hAnsi="Arial" w:cs="Arial"/>
          <w:sz w:val="22"/>
          <w:szCs w:val="22"/>
        </w:rPr>
        <w:t>ar do corpo do relatório, tais como, tabelas, gráficos e fotografias.</w:t>
      </w:r>
    </w:p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São documentos que não foram produzidos pela equipe.</w:t>
      </w: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Devem ser separados por tipologia e caso tenham mais de um documento informar, DOC. 01, DOC. 2, etc...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São identificados por letr</w:t>
      </w:r>
      <w:r>
        <w:rPr>
          <w:rFonts w:ascii="Arial" w:eastAsia="Arial" w:hAnsi="Arial" w:cs="Arial"/>
          <w:sz w:val="22"/>
          <w:szCs w:val="22"/>
        </w:rPr>
        <w:t>as maiúsculas consecutivas, travessão e pelo respectivo título: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ANEXO A - Título</w:t>
      </w: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ANEXO B - Título</w:t>
      </w:r>
    </w:p>
    <w:p w:rsidR="006716DF" w:rsidRDefault="006716DF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Obs: </w:t>
      </w: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 Ao citar os anexos no texto do relatório utilizar o exemplo abaixo:</w:t>
      </w: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Ex: Conforme ANEXO A - DOC 1</w:t>
      </w:r>
    </w:p>
    <w:p w:rsidR="006716DF" w:rsidRDefault="006716DF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716DF" w:rsidRDefault="004A1316">
      <w:pPr>
        <w:spacing w:line="276" w:lineRule="auto"/>
        <w:ind w:left="0" w:hanging="2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Caso não haja anexos ao relatório, o título será </w:t>
      </w:r>
      <w:r>
        <w:rPr>
          <w:rFonts w:ascii="Arial" w:eastAsia="Arial" w:hAnsi="Arial" w:cs="Arial"/>
          <w:sz w:val="22"/>
          <w:szCs w:val="22"/>
        </w:rPr>
        <w:t>suprimido.</w:t>
      </w:r>
    </w:p>
    <w:p w:rsidR="006716DF" w:rsidRDefault="006716DF">
      <w:pPr>
        <w:ind w:left="0" w:hanging="2"/>
        <w:rPr>
          <w:rFonts w:ascii="Arial" w:eastAsia="Arial" w:hAnsi="Arial" w:cs="Arial"/>
          <w:sz w:val="22"/>
          <w:szCs w:val="22"/>
        </w:rPr>
      </w:pPr>
    </w:p>
    <w:sectPr w:rsidR="006716D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134" w:bottom="1134" w:left="1701" w:header="39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A1316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4A131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16" w:rsidRDefault="004A131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6DF" w:rsidRDefault="004A13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:rsidR="006716DF" w:rsidRDefault="006716D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16" w:rsidRDefault="004A131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A1316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4A1316">
      <w:pPr>
        <w:spacing w:line="240" w:lineRule="auto"/>
        <w:ind w:left="0" w:hanging="2"/>
      </w:pPr>
      <w:r>
        <w:continuationSeparator/>
      </w:r>
    </w:p>
  </w:footnote>
  <w:footnote w:id="1">
    <w:p w:rsidR="006716DF" w:rsidRDefault="004A1316">
      <w:pPr>
        <w:ind w:left="0" w:hanging="2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Documento hábil é aquele revestido de formalidades legais exigidas em cada espécie concreta, conforme sua natureza, para comprovar a operação realizada.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16" w:rsidRDefault="004A131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6DF" w:rsidRDefault="006716DF">
    <w:pPr>
      <w:ind w:left="0" w:hanging="2"/>
      <w:jc w:val="center"/>
    </w:pPr>
  </w:p>
  <w:p w:rsidR="006716DF" w:rsidRDefault="006716DF">
    <w:pPr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</w:p>
  <w:tbl>
    <w:tblPr>
      <w:tblStyle w:val="a4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6716DF">
      <w:trPr>
        <w:trHeight w:val="1418"/>
        <w:jc w:val="center"/>
      </w:trPr>
      <w:tc>
        <w:tcPr>
          <w:tcW w:w="2420" w:type="dxa"/>
          <w:vAlign w:val="center"/>
        </w:tcPr>
        <w:p w:rsidR="006716DF" w:rsidRDefault="004A1316">
          <w:pPr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</w:rPr>
          </w:pPr>
          <w:bookmarkStart w:id="45" w:name="_heading=h.gjdgxs" w:colFirst="0" w:colLast="0"/>
          <w:bookmarkEnd w:id="45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95250</wp:posOffset>
                </wp:positionH>
                <wp:positionV relativeFrom="paragraph">
                  <wp:posOffset>132080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6716DF" w:rsidRDefault="004A1316">
          <w:pPr>
            <w:tabs>
              <w:tab w:val="center" w:pos="4252"/>
              <w:tab w:val="right" w:pos="8504"/>
            </w:tabs>
            <w:ind w:left="1" w:hanging="3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716DF" w:rsidRDefault="004A1316">
          <w:pPr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6716DF" w:rsidRDefault="004A1316">
          <w:pPr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6716DF" w:rsidRDefault="004A1316">
          <w:pPr>
            <w:tabs>
              <w:tab w:val="center" w:pos="4252"/>
              <w:tab w:val="right" w:pos="8504"/>
            </w:tabs>
            <w:ind w:left="0" w:hanging="2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6716DF" w:rsidRDefault="006716DF">
    <w:pPr>
      <w:tabs>
        <w:tab w:val="center" w:pos="4252"/>
        <w:tab w:val="right" w:pos="8504"/>
      </w:tabs>
      <w:ind w:left="0" w:hanging="2"/>
      <w:rPr>
        <w:rFonts w:ascii="Rasa" w:eastAsia="Rasa" w:hAnsi="Rasa" w:cs="Rasa"/>
      </w:rPr>
    </w:pPr>
  </w:p>
  <w:p w:rsidR="006716DF" w:rsidRDefault="006716DF">
    <w:pPr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16" w:rsidRDefault="004A131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B7999"/>
    <w:multiLevelType w:val="multilevel"/>
    <w:tmpl w:val="7060777C"/>
    <w:lvl w:ilvl="0">
      <w:start w:val="1"/>
      <w:numFmt w:val="bullet"/>
      <w:pStyle w:val="Ttulo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Ttulo2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pStyle w:val="Ttulo8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A97A4B"/>
    <w:multiLevelType w:val="multilevel"/>
    <w:tmpl w:val="D71CE64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/>
        <w:b/>
        <w:vertAlign w:val="baseli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6DF"/>
    <w:rsid w:val="004A1316"/>
    <w:rsid w:val="0067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/>
    </w:rPr>
  </w:style>
  <w:style w:type="paragraph" w:styleId="Ttulo1">
    <w:name w:val="heading 1"/>
    <w:basedOn w:val="Normal"/>
    <w:next w:val="Normal"/>
    <w:pPr>
      <w:keepNext/>
      <w:numPr>
        <w:numId w:val="1"/>
      </w:numPr>
      <w:ind w:left="-1" w:right="-376" w:hanging="1"/>
    </w:pPr>
    <w:rPr>
      <w:sz w:val="28"/>
    </w:rPr>
  </w:style>
  <w:style w:type="paragraph" w:styleId="Ttulo2">
    <w:name w:val="heading 2"/>
    <w:basedOn w:val="Normal"/>
    <w:next w:val="Normal"/>
    <w:pPr>
      <w:keepNext/>
      <w:numPr>
        <w:ilvl w:val="1"/>
        <w:numId w:val="1"/>
      </w:numPr>
      <w:ind w:left="-1" w:hanging="1"/>
      <w:outlineLvl w:val="1"/>
    </w:pPr>
    <w:rPr>
      <w:sz w:val="28"/>
    </w:rPr>
  </w:style>
  <w:style w:type="paragraph" w:styleId="Ttulo3">
    <w:name w:val="heading 3"/>
    <w:basedOn w:val="Normal"/>
    <w:next w:val="Normal"/>
    <w:pPr>
      <w:keepNext/>
      <w:outlineLvl w:val="2"/>
    </w:pPr>
    <w:rPr>
      <w:b/>
      <w:bCs/>
      <w:sz w:val="24"/>
      <w:lang w:val="en-US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8">
    <w:name w:val="heading 8"/>
    <w:basedOn w:val="Normal"/>
    <w:next w:val="Normal"/>
    <w:pPr>
      <w:keepNext/>
      <w:numPr>
        <w:ilvl w:val="7"/>
        <w:numId w:val="1"/>
      </w:numPr>
      <w:spacing w:line="360" w:lineRule="auto"/>
      <w:ind w:left="1854" w:hanging="1"/>
      <w:jc w:val="both"/>
      <w:outlineLvl w:val="7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customStyle="1" w:styleId="Ttulo2Char">
    <w:name w:val="Título 2 Char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customStyle="1" w:styleId="Ttulo3Char">
    <w:name w:val="Título 3 Char"/>
    <w:rPr>
      <w:rFonts w:ascii="Times New Roman" w:eastAsia="Times New Roman" w:hAnsi="Times New Roman" w:cs="Times New Roman"/>
      <w:b/>
      <w:bCs/>
      <w:w w:val="100"/>
      <w:position w:val="-1"/>
      <w:sz w:val="24"/>
      <w:szCs w:val="20"/>
      <w:effect w:val="none"/>
      <w:vertAlign w:val="baseline"/>
      <w:cs w:val="0"/>
      <w:em w:val="none"/>
      <w:lang w:val="en-US"/>
    </w:rPr>
  </w:style>
  <w:style w:type="character" w:customStyle="1" w:styleId="Ttulo8Char">
    <w:name w:val="Título 8 Char"/>
    <w:rPr>
      <w:rFonts w:ascii="Arial" w:eastAsia="Times New Roman" w:hAnsi="Arial" w:cs="Times New Roman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orpodetexto2">
    <w:name w:val="Body Text 2"/>
    <w:basedOn w:val="Normal"/>
    <w:pPr>
      <w:suppressAutoHyphens/>
      <w:autoSpaceDE w:val="0"/>
      <w:autoSpaceDN w:val="0"/>
      <w:adjustRightInd w:val="0"/>
    </w:pPr>
    <w:rPr>
      <w:sz w:val="24"/>
      <w:szCs w:val="22"/>
      <w:lang w:eastAsia="pt-BR"/>
    </w:rPr>
  </w:style>
  <w:style w:type="character" w:customStyle="1" w:styleId="Corpodetexto2Char">
    <w:name w:val="Corpo de texto 2 Char"/>
    <w:rPr>
      <w:rFonts w:ascii="Times New Roman" w:eastAsia="Times New Roman" w:hAnsi="Times New Roman" w:cs="Times New Roman"/>
      <w:w w:val="100"/>
      <w:position w:val="-1"/>
      <w:sz w:val="24"/>
      <w:effect w:val="none"/>
      <w:vertAlign w:val="baseline"/>
      <w:cs w:val="0"/>
      <w:em w:val="none"/>
      <w:lang w:eastAsia="pt-BR"/>
    </w:rPr>
  </w:style>
  <w:style w:type="character" w:styleId="Nmerodepgina">
    <w:name w:val="page number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mrio1">
    <w:name w:val="toc 1"/>
    <w:basedOn w:val="Normal"/>
    <w:next w:val="Normal"/>
    <w:qFormat/>
    <w:pPr>
      <w:tabs>
        <w:tab w:val="left" w:pos="440"/>
        <w:tab w:val="right" w:leader="dot" w:pos="9061"/>
      </w:tabs>
      <w:spacing w:line="480" w:lineRule="auto"/>
    </w:pPr>
    <w:rPr>
      <w:rFonts w:ascii="Ecofont Vera Sans" w:hAnsi="Ecofont Vera Sans" w:cs="Arial"/>
      <w:b/>
      <w:noProof/>
      <w:sz w:val="22"/>
      <w:szCs w:val="22"/>
      <w:lang/>
    </w:rPr>
  </w:style>
  <w:style w:type="paragraph" w:styleId="Sumrio2">
    <w:name w:val="toc 2"/>
    <w:basedOn w:val="Normal"/>
    <w:next w:val="Normal"/>
    <w:qFormat/>
    <w:pPr>
      <w:ind w:left="200"/>
    </w:pPr>
  </w:style>
  <w:style w:type="paragraph" w:styleId="ndicedeilustraes">
    <w:name w:val="table of figures"/>
    <w:basedOn w:val="Normal"/>
    <w:next w:val="Normal"/>
    <w:qFormat/>
  </w:style>
  <w:style w:type="numbering" w:customStyle="1" w:styleId="Estilo1">
    <w:name w:val="Estilo1"/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rpodetexto">
    <w:name w:val="Body Text"/>
    <w:basedOn w:val="Normal"/>
    <w:qFormat/>
    <w:pPr>
      <w:spacing w:after="120"/>
    </w:pPr>
  </w:style>
  <w:style w:type="character" w:customStyle="1" w:styleId="CorpodetextoChar">
    <w:name w:val="Corpo de texto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paragraph" w:customStyle="1" w:styleId="Contedodatabela">
    <w:name w:val="Conteúdo da tabela"/>
    <w:basedOn w:val="Normal"/>
    <w:pPr>
      <w:widowControl w:val="0"/>
      <w:suppressLineNumbers/>
    </w:pPr>
    <w:rPr>
      <w:rFonts w:eastAsia="SimSun" w:cs="Mangal"/>
      <w:kern w:val="1"/>
      <w:sz w:val="24"/>
      <w:szCs w:val="24"/>
      <w:lang w:eastAsia="zh-CN" w:bidi="hi-IN"/>
    </w:r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en-US"/>
    </w:rPr>
  </w:style>
  <w:style w:type="paragraph" w:styleId="Textodenotaderodap">
    <w:name w:val="footnote text"/>
    <w:basedOn w:val="Normal"/>
    <w:qFormat/>
  </w:style>
  <w:style w:type="character" w:customStyle="1" w:styleId="TextodenotaderodapChar">
    <w:name w:val="Texto de nota de rodapé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Refdenotaderodap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Refdecoment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/>
  </w:style>
  <w:style w:type="character" w:customStyle="1" w:styleId="TextodecomentrioChar">
    <w:name w:val="Texto de comentário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character" w:customStyle="1" w:styleId="AssuntodocomentrioChar">
    <w:name w:val="Assunto do comentário Char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  <w:lang/>
    </w:rPr>
  </w:style>
  <w:style w:type="paragraph" w:styleId="PargrafodaLista">
    <w:name w:val="List Paragraph"/>
    <w:basedOn w:val="Normal"/>
    <w:pPr>
      <w:ind w:left="70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3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icrosoft.com/pt-br/office/inserir-um-%C3%ADndice-de-ilustra%C3%A7%C3%B5es-c5ea59c5-487c-4fb2-bd48-e34dd57f0ec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pport.microsoft.com/pt-br/office/inserir-um-%C3%ADndice-de-ilustra%C3%A7%C3%B5es-c5ea59c5-487c-4fb2-bd48-e34dd57f0ec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upport.microsoft.com/pt-br/office/inserir-um-%C3%ADndice-de-ilustra%C3%A7%C3%B5es-c5ea59c5-487c-4fb2-bd48-e34dd57f0ec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upport.microsoft.com/pt-br/office/inserir-um-%C3%ADndice-de-ilustra%C3%A7%C3%B5es-c5ea59c5-487c-4fb2-bd48-e34dd57f0ec1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c8R9ZbugKTBnD5F8aKQ7cazLjw==">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4556</Words>
  <Characters>24606</Characters>
  <Application>Microsoft Office Word</Application>
  <DocSecurity>0</DocSecurity>
  <Lines>205</Lines>
  <Paragraphs>58</Paragraphs>
  <ScaleCrop>false</ScaleCrop>
  <Company/>
  <LinksUpToDate>false</LinksUpToDate>
  <CharactersWithSpaces>29104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 Maria de Carvalho</dc:creator>
  <cp:lastModifiedBy>Andrea Calixto Abdalla Ribeiro</cp:lastModifiedBy>
  <cp:revision>2</cp:revision>
  <dcterms:created xsi:type="dcterms:W3CDTF">2018-06-14T13:37:00Z</dcterms:created>
  <dcterms:modified xsi:type="dcterms:W3CDTF">2025-08-04T14:45:00Z</dcterms:modified>
</cp:coreProperties>
</file>